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outlineLvl w:val="9"/>
        <w:rPr>
          <w:rFonts w:hint="eastAsia" w:ascii="仿宋" w:hAnsi="仿宋" w:eastAsia="仿宋" w:cs="Times New Roman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rPr>
          <w:rFonts w:hint="eastAsia" w:ascii="华文中宋" w:hAnsi="华文中宋" w:eastAsia="华文中宋" w:cs="Times New Roman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Times New Roman"/>
          <w:b w:val="0"/>
          <w:bCs w:val="0"/>
          <w:sz w:val="44"/>
          <w:szCs w:val="44"/>
        </w:rPr>
        <w:t>南京工业大学</w:t>
      </w:r>
      <w:r>
        <w:rPr>
          <w:rFonts w:hint="eastAsia" w:ascii="华文中宋" w:hAnsi="华文中宋" w:eastAsia="华文中宋" w:cs="Times New Roman"/>
          <w:b w:val="0"/>
          <w:bCs w:val="0"/>
          <w:sz w:val="44"/>
          <w:szCs w:val="44"/>
          <w:lang w:val="en-US" w:eastAsia="zh-CN"/>
        </w:rPr>
        <w:t>本科</w:t>
      </w:r>
      <w:r>
        <w:rPr>
          <w:rFonts w:hint="eastAsia" w:ascii="华文中宋" w:hAnsi="华文中宋" w:eastAsia="华文中宋" w:cs="Times New Roman"/>
          <w:b w:val="0"/>
          <w:bCs w:val="0"/>
          <w:sz w:val="44"/>
          <w:szCs w:val="44"/>
        </w:rPr>
        <w:t>学生学业警示通知书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outlineLvl w:val="9"/>
        <w:rPr>
          <w:rFonts w:hint="eastAsia" w:ascii="仿宋" w:hAnsi="仿宋" w:eastAsia="仿宋" w:cs="Times New Roman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ascii="楷体" w:hAnsi="楷体" w:eastAsia="楷体" w:cs="Times New Roman"/>
          <w:b w:val="0"/>
          <w:bCs w:val="0"/>
          <w:sz w:val="30"/>
          <w:szCs w:val="30"/>
        </w:rPr>
      </w:pPr>
      <w:r>
        <w:rPr>
          <w:rFonts w:hint="eastAsia" w:ascii="楷体" w:hAnsi="楷体" w:eastAsia="楷体" w:cs="Times New Roman"/>
          <w:b w:val="0"/>
          <w:bCs w:val="0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楷体" w:hAnsi="楷体" w:eastAsia="楷体" w:cs="Times New Roman"/>
          <w:b w:val="0"/>
          <w:bCs w:val="0"/>
          <w:sz w:val="30"/>
          <w:szCs w:val="30"/>
        </w:rPr>
        <w:t>同学（学号</w:t>
      </w:r>
      <w:r>
        <w:rPr>
          <w:rFonts w:hint="eastAsia" w:ascii="楷体" w:hAnsi="楷体" w:eastAsia="楷体" w:cs="Times New Roman"/>
          <w:b w:val="0"/>
          <w:bCs w:val="0"/>
          <w:sz w:val="30"/>
          <w:szCs w:val="30"/>
          <w:u w:val="single"/>
        </w:rPr>
        <w:t xml:space="preserve"> </w:t>
      </w:r>
      <w:r>
        <w:rPr>
          <w:rFonts w:hint="eastAsia" w:ascii="楷体" w:hAnsi="楷体" w:eastAsia="楷体" w:cs="Times New Roman"/>
          <w:b w:val="0"/>
          <w:bCs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Times New Roman"/>
          <w:b w:val="0"/>
          <w:bCs w:val="0"/>
          <w:sz w:val="30"/>
          <w:szCs w:val="30"/>
          <w:u w:val="single"/>
        </w:rPr>
        <w:t xml:space="preserve">  </w:t>
      </w:r>
      <w:r>
        <w:rPr>
          <w:rFonts w:hint="eastAsia" w:ascii="楷体" w:hAnsi="楷体" w:eastAsia="楷体" w:cs="Times New Roman"/>
          <w:b w:val="0"/>
          <w:bCs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 w:cs="Times New Roman"/>
          <w:b w:val="0"/>
          <w:bCs w:val="0"/>
          <w:sz w:val="30"/>
          <w:szCs w:val="30"/>
          <w:u w:val="single"/>
        </w:rPr>
        <w:t xml:space="preserve">        </w:t>
      </w:r>
      <w:r>
        <w:rPr>
          <w:rFonts w:hint="eastAsia" w:ascii="楷体" w:hAnsi="楷体" w:eastAsia="楷体" w:cs="Times New Roman"/>
          <w:b w:val="0"/>
          <w:bCs w:val="0"/>
          <w:sz w:val="30"/>
          <w:szCs w:val="30"/>
        </w:rPr>
        <w:t>）</w:t>
      </w:r>
      <w:r>
        <w:rPr>
          <w:rFonts w:hint="eastAsia" w:ascii="楷体" w:hAnsi="楷体" w:eastAsia="楷体" w:cs="Times New Roman"/>
          <w:b w:val="0"/>
          <w:bCs w:val="0"/>
          <w:sz w:val="30"/>
          <w:szCs w:val="30"/>
          <w:lang w:val="en-US" w:eastAsia="zh-CN"/>
        </w:rPr>
        <w:t>,</w:t>
      </w:r>
      <w:r>
        <w:rPr>
          <w:rFonts w:hint="eastAsia" w:ascii="楷体" w:hAnsi="楷体" w:eastAsia="楷体" w:cs="Times New Roman"/>
          <w:b w:val="0"/>
          <w:bCs w:val="0"/>
          <w:sz w:val="30"/>
          <w:szCs w:val="30"/>
        </w:rPr>
        <w:t>你好！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600" w:firstLineChars="200"/>
        <w:jc w:val="both"/>
        <w:textAlignment w:val="auto"/>
        <w:outlineLvl w:val="9"/>
        <w:rPr>
          <w:rFonts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Times New Roman"/>
          <w:b w:val="0"/>
          <w:bCs w:val="0"/>
          <w:sz w:val="30"/>
          <w:szCs w:val="30"/>
        </w:rPr>
        <w:t>根据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  <w:t>《南京工业大学本科学籍管理规定》（南工校教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  <w:t>【2017】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83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  <w:t>号）第十四条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</w:rPr>
        <w:t>，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  <w:lang w:val="en-US" w:eastAsia="zh-CN"/>
        </w:rPr>
        <w:t>对学生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</w:rPr>
        <w:t>入校后所修读必修课程的累计平均学分绩点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  <w:lang w:val="en-US" w:eastAsia="zh-CN"/>
        </w:rPr>
        <w:t>简称</w:t>
      </w: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GPA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</w:rPr>
        <w:t>进行统计，</w:t>
      </w: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GPA＜1.30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</w:rPr>
        <w:t>的学生将受到毕业警示一次，</w:t>
      </w: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1.30≤GPA＜2.00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</w:rPr>
        <w:t>的学生将受到学位警示一次。</w:t>
      </w:r>
      <w:r>
        <w:rPr>
          <w:rFonts w:hint="eastAsia"/>
          <w:b w:val="0"/>
          <w:bCs w:val="0"/>
          <w:sz w:val="30"/>
          <w:szCs w:val="30"/>
        </w:rPr>
        <w:t>学生每学期修得课程学分数应为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</w:rPr>
        <w:t>9</w:t>
      </w: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</w:rPr>
        <w:t>～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</w:rPr>
        <w:t>28</w:t>
      </w:r>
      <w:r>
        <w:rPr>
          <w:rFonts w:hint="eastAsia"/>
          <w:b w:val="0"/>
          <w:bCs w:val="0"/>
          <w:sz w:val="30"/>
          <w:szCs w:val="30"/>
        </w:rPr>
        <w:t>分，修得学分数未达到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</w:rPr>
        <w:t>9</w:t>
      </w:r>
      <w:r>
        <w:rPr>
          <w:rFonts w:hint="eastAsia"/>
          <w:b w:val="0"/>
          <w:bCs w:val="0"/>
          <w:sz w:val="30"/>
          <w:szCs w:val="30"/>
        </w:rPr>
        <w:t>分的进行毕业警示一次。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outlineLvl w:val="9"/>
        <w:rPr>
          <w:rFonts w:hint="eastAsia" w:ascii="仿宋" w:hAnsi="仿宋" w:eastAsia="仿宋" w:cs="Times New Roman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学业警示</w:t>
      </w:r>
      <w:r>
        <w:rPr>
          <w:rFonts w:hint="eastAsia" w:ascii="FangSong_GB2312" w:hAnsi="Times New Roman" w:eastAsia="FangSong_GB2312" w:cs="FangSong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（</w:t>
      </w:r>
      <w:r>
        <w:rPr>
          <w:rFonts w:hint="eastAsia" w:ascii="FangSong_GB2312" w:eastAsia="FangSong_GB2312" w:cs="FangSong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多种情况时，只取一次最高等级</w:t>
      </w:r>
      <w:r>
        <w:rPr>
          <w:rFonts w:hint="eastAsia" w:ascii="FangSong_GB2312" w:hAnsi="Times New Roman" w:eastAsia="FangSong_GB2312" w:cs="FangSong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警示）：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outlineLvl w:val="9"/>
        <w:rPr>
          <w:rFonts w:hint="eastAsia" w:ascii="仿宋" w:hAnsi="仿宋" w:eastAsia="仿宋" w:cs="Times New Roman"/>
          <w:b w:val="0"/>
          <w:bCs w:val="0"/>
          <w:sz w:val="30"/>
          <w:szCs w:val="30"/>
        </w:rPr>
      </w:pPr>
      <w:r>
        <w:rPr>
          <w:rFonts w:hint="eastAsia" w:ascii="仿宋" w:hAnsi="仿宋" w:eastAsia="仿宋" w:cs="Times New Roman"/>
          <w:b w:val="0"/>
          <w:bCs w:val="0"/>
          <w:sz w:val="30"/>
          <w:szCs w:val="30"/>
          <w:lang w:eastAsia="zh-CN"/>
        </w:rPr>
        <w:sym w:font="Wingdings 2" w:char="00A3"/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</w:rPr>
        <w:t>你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  <w:lang w:val="en-US" w:eastAsia="zh-CN"/>
        </w:rPr>
        <w:t>自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</w:rPr>
        <w:t>入校以来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  <w:lang w:val="en-US" w:eastAsia="zh-CN"/>
        </w:rPr>
        <w:t>已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</w:rPr>
        <w:t>修读必修课程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  <w:lang w:val="en-US" w:eastAsia="zh-CN"/>
        </w:rPr>
        <w:t>的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</w:rPr>
        <w:t>累计平均学分绩点为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</w:rPr>
        <w:t>，给予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  <w:lang w:eastAsia="zh-CN"/>
        </w:rPr>
        <w:sym w:font="Wingdings 2" w:char="00A3"/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  <w:lang w:val="en-US" w:eastAsia="zh-CN"/>
        </w:rPr>
        <w:t>毕业、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  <w:lang w:eastAsia="zh-CN"/>
        </w:rPr>
        <w:sym w:font="Wingdings 2" w:char="00A3"/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  <w:lang w:val="en-US" w:eastAsia="zh-CN"/>
        </w:rPr>
        <w:t>学位）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</w:rPr>
        <w:t>警示一次。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outlineLvl w:val="9"/>
        <w:rPr>
          <w:rFonts w:hint="eastAsia" w:ascii="仿宋" w:hAnsi="仿宋" w:eastAsia="仿宋" w:cs="Times New Roman"/>
          <w:b w:val="0"/>
          <w:bCs w:val="0"/>
          <w:sz w:val="30"/>
          <w:szCs w:val="30"/>
        </w:rPr>
      </w:pPr>
      <w:r>
        <w:rPr>
          <w:rFonts w:hint="eastAsia" w:ascii="仿宋" w:hAnsi="仿宋" w:eastAsia="仿宋" w:cs="Times New Roman"/>
          <w:b w:val="0"/>
          <w:bCs w:val="0"/>
          <w:sz w:val="30"/>
          <w:szCs w:val="30"/>
          <w:lang w:eastAsia="zh-CN"/>
        </w:rPr>
        <w:sym w:font="Wingdings 2" w:char="00A3"/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</w:rPr>
        <w:t>你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  <w:lang w:val="en-US" w:eastAsia="zh-CN"/>
        </w:rPr>
        <w:t>于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2017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  <w:u w:val="none"/>
          <w:lang w:val="en-US" w:eastAsia="zh-CN"/>
        </w:rPr>
        <w:t>至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2018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  <w:u w:val="none"/>
          <w:lang w:val="en-US" w:eastAsia="zh-CN"/>
        </w:rPr>
        <w:t>学年第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2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  <w:u w:val="none"/>
          <w:lang w:val="en-US" w:eastAsia="zh-CN"/>
        </w:rPr>
        <w:t>学期已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</w:rPr>
        <w:t>修读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  <w:lang w:val="en-US" w:eastAsia="zh-CN"/>
        </w:rPr>
        <w:t>全部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</w:rPr>
        <w:t>课程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  <w:lang w:val="en-US" w:eastAsia="zh-CN"/>
        </w:rPr>
        <w:t>总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</w:rPr>
        <w:t>学分为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</w:rPr>
        <w:t>，给予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  <w:lang w:val="en-US" w:eastAsia="zh-CN"/>
        </w:rPr>
        <w:t>毕业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</w:rPr>
        <w:t>警示一次。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outlineLvl w:val="9"/>
        <w:rPr>
          <w:rFonts w:hint="eastAsia" w:ascii="仿宋" w:hAnsi="仿宋" w:eastAsia="仿宋" w:cs="Times New Roman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outlineLvl w:val="9"/>
        <w:rPr>
          <w:rFonts w:hint="eastAsia" w:ascii="仿宋" w:hAnsi="仿宋" w:eastAsia="仿宋" w:cs="Times New Roman"/>
          <w:b w:val="0"/>
          <w:bCs w:val="0"/>
          <w:sz w:val="30"/>
          <w:szCs w:val="30"/>
        </w:rPr>
      </w:pPr>
      <w:r>
        <w:rPr>
          <w:rFonts w:hint="eastAsia" w:ascii="仿宋" w:hAnsi="仿宋" w:eastAsia="仿宋" w:cs="Times New Roman"/>
          <w:b w:val="0"/>
          <w:bCs w:val="0"/>
          <w:sz w:val="30"/>
          <w:szCs w:val="30"/>
          <w:lang w:val="en-US" w:eastAsia="zh-CN"/>
        </w:rPr>
        <w:t>请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</w:rPr>
        <w:t>认真阅读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  <w:lang w:val="en-US" w:eastAsia="zh-CN"/>
        </w:rPr>
        <w:t>《本科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</w:rPr>
        <w:t>培养方案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  <w:lang w:eastAsia="zh-CN"/>
        </w:rPr>
        <w:t>》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</w:rPr>
        <w:t>，抓紧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  <w:lang w:val="en-US" w:eastAsia="zh-CN"/>
        </w:rPr>
        <w:t>时间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</w:rPr>
        <w:t>重修未通过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  <w:lang w:val="en-US" w:eastAsia="zh-CN"/>
        </w:rPr>
        <w:t>的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</w:rPr>
        <w:t>课程。所在学院教学秘书老师咨询电话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</w:rPr>
        <w:t>，地址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3" w:leftChars="0" w:firstLine="600" w:firstLineChars="200"/>
        <w:jc w:val="left"/>
        <w:textAlignment w:val="auto"/>
        <w:outlineLvl w:val="9"/>
        <w:rPr>
          <w:rFonts w:hint="eastAsia" w:ascii="仿宋" w:hAnsi="仿宋" w:eastAsia="仿宋" w:cs="Times New Roman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sz w:val="30"/>
          <w:szCs w:val="30"/>
        </w:rPr>
        <w:t>告知家长时间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  <w:u w:val="none"/>
          <w:lang w:val="en-US" w:eastAsia="zh-CN"/>
        </w:rPr>
        <w:t>年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  <w:u w:val="none"/>
          <w:lang w:val="en-US" w:eastAsia="zh-CN"/>
        </w:rPr>
        <w:t>月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  <w:u w:val="none"/>
          <w:lang w:val="en-US" w:eastAsia="zh-CN"/>
        </w:rPr>
        <w:t>日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  <w:u w:val="none"/>
          <w:lang w:val="en-US" w:eastAsia="zh-CN"/>
        </w:rPr>
        <w:t>时。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</w:rPr>
        <w:t>告知家长方式：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  <w:lang w:eastAsia="zh-CN"/>
        </w:rPr>
        <w:sym w:font="Wingdings 2" w:char="00A3"/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  <w:lang w:val="en-US" w:eastAsia="zh-CN"/>
        </w:rPr>
        <w:t>邮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</w:rPr>
        <w:t>寄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  <w:lang w:eastAsia="zh-CN"/>
        </w:rPr>
        <w:sym w:font="Wingdings 2" w:char="00A3"/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</w:rPr>
        <w:t>电话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  <w:lang w:eastAsia="zh-CN"/>
        </w:rPr>
        <w:sym w:font="Wingdings 2" w:char="00A3"/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</w:rPr>
        <w:t>其他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outlineLvl w:val="9"/>
        <w:rPr>
          <w:rFonts w:hint="eastAsia" w:ascii="仿宋" w:hAnsi="仿宋" w:eastAsia="仿宋" w:cs="Times New Roman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outlineLvl w:val="9"/>
        <w:rPr>
          <w:rFonts w:hint="eastAsia" w:ascii="楷体" w:hAnsi="楷体" w:eastAsia="楷体" w:cs="Times New Roman"/>
          <w:b w:val="0"/>
          <w:bCs w:val="0"/>
          <w:sz w:val="30"/>
          <w:szCs w:val="30"/>
        </w:rPr>
      </w:pPr>
      <w:r>
        <w:rPr>
          <w:rFonts w:hint="eastAsia" w:ascii="仿宋" w:hAnsi="仿宋" w:eastAsia="仿宋" w:cs="Times New Roman"/>
          <w:b w:val="0"/>
          <w:bCs w:val="0"/>
          <w:sz w:val="30"/>
          <w:szCs w:val="30"/>
          <w:lang w:val="en-US" w:eastAsia="zh-CN"/>
        </w:rPr>
        <w:t>此《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</w:rPr>
        <w:t>通知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  <w:lang w:val="en-US" w:eastAsia="zh-CN"/>
        </w:rPr>
        <w:t>书》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</w:rPr>
        <w:t>一式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3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</w:rPr>
        <w:t>份，分送学生本人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1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</w:rPr>
        <w:t>份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</w:rPr>
        <w:t>学生家长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1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</w:rPr>
        <w:t>份，学院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  <w:lang w:val="en-US" w:eastAsia="zh-CN"/>
        </w:rPr>
        <w:t>留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</w:rPr>
        <w:t>存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1</w:t>
      </w:r>
      <w:r>
        <w:rPr>
          <w:rFonts w:hint="eastAsia" w:ascii="仿宋" w:hAnsi="仿宋" w:eastAsia="仿宋" w:cs="Times New Roman"/>
          <w:b w:val="0"/>
          <w:bCs w:val="0"/>
          <w:sz w:val="30"/>
          <w:szCs w:val="30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00" w:firstLineChars="200"/>
        <w:textAlignment w:val="auto"/>
        <w:outlineLvl w:val="9"/>
        <w:rPr>
          <w:rFonts w:hint="eastAsia" w:ascii="仿宋" w:hAnsi="仿宋" w:eastAsia="仿宋" w:cs="Times New Roman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eastAsia" w:ascii="楷体" w:hAnsi="楷体" w:eastAsia="楷体" w:cs="Times New Roman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b/>
          <w:bCs/>
          <w:sz w:val="32"/>
          <w:szCs w:val="32"/>
        </w:rPr>
        <w:t xml:space="preserve">学生签名：               </w:t>
      </w:r>
      <w:r>
        <w:rPr>
          <w:rFonts w:hint="eastAsia" w:ascii="楷体" w:hAnsi="楷体" w:eastAsia="楷体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Times New Roman"/>
          <w:b/>
          <w:bCs/>
          <w:sz w:val="32"/>
          <w:szCs w:val="32"/>
        </w:rPr>
        <w:t xml:space="preserve"> 学院盖章</w:t>
      </w:r>
      <w:r>
        <w:rPr>
          <w:rFonts w:hint="eastAsia" w:ascii="楷体" w:hAnsi="楷体" w:eastAsia="楷体" w:cs="Times New Roman"/>
          <w:b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eastAsia" w:ascii="楷体" w:hAnsi="楷体" w:eastAsia="楷体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6" w:firstLineChars="500"/>
        <w:textAlignment w:val="auto"/>
        <w:outlineLvl w:val="9"/>
        <w:rPr>
          <w:rFonts w:hint="eastAsia" w:ascii="楷体" w:hAnsi="楷体" w:eastAsia="楷体" w:cs="Times New Roman"/>
          <w:b/>
          <w:bCs/>
          <w:sz w:val="32"/>
          <w:szCs w:val="32"/>
        </w:rPr>
      </w:pPr>
      <w:r>
        <w:rPr>
          <w:rFonts w:hint="eastAsia" w:ascii="楷体" w:hAnsi="楷体" w:eastAsia="楷体" w:cs="Times New Roman"/>
          <w:b/>
          <w:bCs/>
          <w:sz w:val="32"/>
          <w:szCs w:val="32"/>
        </w:rPr>
        <w:t xml:space="preserve">年 </w:t>
      </w:r>
      <w:r>
        <w:rPr>
          <w:rFonts w:hint="eastAsia" w:ascii="楷体" w:hAnsi="楷体" w:eastAsia="楷体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Times New Roman"/>
          <w:b/>
          <w:bCs/>
          <w:sz w:val="32"/>
          <w:szCs w:val="32"/>
        </w:rPr>
        <w:t xml:space="preserve"> 月 </w:t>
      </w:r>
      <w:r>
        <w:rPr>
          <w:rFonts w:hint="eastAsia" w:ascii="楷体" w:hAnsi="楷体" w:eastAsia="楷体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Times New Roman"/>
          <w:b/>
          <w:bCs/>
          <w:sz w:val="32"/>
          <w:szCs w:val="32"/>
        </w:rPr>
        <w:t xml:space="preserve"> 日      </w:t>
      </w:r>
      <w:r>
        <w:rPr>
          <w:rFonts w:hint="eastAsia" w:ascii="楷体" w:hAnsi="楷体" w:eastAsia="楷体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Times New Roman"/>
          <w:b/>
          <w:bCs/>
          <w:sz w:val="32"/>
          <w:szCs w:val="32"/>
        </w:rPr>
        <w:t xml:space="preserve">     </w:t>
      </w:r>
      <w:r>
        <w:rPr>
          <w:rFonts w:hint="eastAsia" w:ascii="楷体" w:hAnsi="楷体" w:eastAsia="楷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Times New Roman"/>
          <w:b/>
          <w:bCs/>
          <w:sz w:val="32"/>
          <w:szCs w:val="32"/>
        </w:rPr>
        <w:t xml:space="preserve"> 年  </w:t>
      </w:r>
      <w:r>
        <w:rPr>
          <w:rFonts w:hint="eastAsia" w:ascii="楷体" w:hAnsi="楷体" w:eastAsia="楷体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Times New Roman"/>
          <w:b/>
          <w:bCs/>
          <w:sz w:val="32"/>
          <w:szCs w:val="32"/>
        </w:rPr>
        <w:t xml:space="preserve">月 </w:t>
      </w:r>
      <w:r>
        <w:rPr>
          <w:rFonts w:hint="eastAsia" w:ascii="楷体" w:hAnsi="楷体" w:eastAsia="楷体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Times New Roman"/>
          <w:b/>
          <w:bCs/>
          <w:sz w:val="32"/>
          <w:szCs w:val="32"/>
        </w:rPr>
        <w:t xml:space="preserve"> 日</w:t>
      </w:r>
    </w:p>
    <w:sectPr>
      <w:pgSz w:w="11906" w:h="16838"/>
      <w:pgMar w:top="1134" w:right="1474" w:bottom="1984" w:left="1587" w:header="851" w:footer="153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0BB"/>
    <w:rsid w:val="00023D72"/>
    <w:rsid w:val="000242F6"/>
    <w:rsid w:val="00026BD9"/>
    <w:rsid w:val="00034130"/>
    <w:rsid w:val="00052497"/>
    <w:rsid w:val="00081938"/>
    <w:rsid w:val="000970B7"/>
    <w:rsid w:val="000C3E62"/>
    <w:rsid w:val="000E3D1F"/>
    <w:rsid w:val="000F6575"/>
    <w:rsid w:val="000F78D0"/>
    <w:rsid w:val="00106871"/>
    <w:rsid w:val="00156D1D"/>
    <w:rsid w:val="00174305"/>
    <w:rsid w:val="001924F4"/>
    <w:rsid w:val="001E5624"/>
    <w:rsid w:val="001F0916"/>
    <w:rsid w:val="0020163D"/>
    <w:rsid w:val="00202B1D"/>
    <w:rsid w:val="00204784"/>
    <w:rsid w:val="00211ED6"/>
    <w:rsid w:val="00212B85"/>
    <w:rsid w:val="00231E07"/>
    <w:rsid w:val="00235ED0"/>
    <w:rsid w:val="00242F1D"/>
    <w:rsid w:val="00261563"/>
    <w:rsid w:val="002828E3"/>
    <w:rsid w:val="00285D8F"/>
    <w:rsid w:val="00294572"/>
    <w:rsid w:val="002A3A4E"/>
    <w:rsid w:val="002A573E"/>
    <w:rsid w:val="002C27B8"/>
    <w:rsid w:val="002E0CBB"/>
    <w:rsid w:val="002E51EA"/>
    <w:rsid w:val="00332D36"/>
    <w:rsid w:val="00334782"/>
    <w:rsid w:val="00357158"/>
    <w:rsid w:val="003767FD"/>
    <w:rsid w:val="00380357"/>
    <w:rsid w:val="003B43B3"/>
    <w:rsid w:val="003B627C"/>
    <w:rsid w:val="003C33EE"/>
    <w:rsid w:val="003D5298"/>
    <w:rsid w:val="00413927"/>
    <w:rsid w:val="00441327"/>
    <w:rsid w:val="00477D40"/>
    <w:rsid w:val="00482317"/>
    <w:rsid w:val="004B231A"/>
    <w:rsid w:val="004B2A10"/>
    <w:rsid w:val="004D6258"/>
    <w:rsid w:val="004D686D"/>
    <w:rsid w:val="004F5CB0"/>
    <w:rsid w:val="0050623E"/>
    <w:rsid w:val="00533EE3"/>
    <w:rsid w:val="005400FD"/>
    <w:rsid w:val="0055444F"/>
    <w:rsid w:val="00583125"/>
    <w:rsid w:val="005A2C0F"/>
    <w:rsid w:val="005B04C1"/>
    <w:rsid w:val="005F48F9"/>
    <w:rsid w:val="0065469E"/>
    <w:rsid w:val="006931AC"/>
    <w:rsid w:val="00694E72"/>
    <w:rsid w:val="006A0F3B"/>
    <w:rsid w:val="006D038D"/>
    <w:rsid w:val="006D7A66"/>
    <w:rsid w:val="006E1C83"/>
    <w:rsid w:val="006F4E2B"/>
    <w:rsid w:val="00702162"/>
    <w:rsid w:val="007320BB"/>
    <w:rsid w:val="00751794"/>
    <w:rsid w:val="007A232A"/>
    <w:rsid w:val="007A6224"/>
    <w:rsid w:val="007B5A4F"/>
    <w:rsid w:val="007B7D3E"/>
    <w:rsid w:val="007D1712"/>
    <w:rsid w:val="0080626C"/>
    <w:rsid w:val="00807144"/>
    <w:rsid w:val="00837B3B"/>
    <w:rsid w:val="00850F84"/>
    <w:rsid w:val="00861D66"/>
    <w:rsid w:val="00867A91"/>
    <w:rsid w:val="008C3946"/>
    <w:rsid w:val="008D191C"/>
    <w:rsid w:val="008D5F56"/>
    <w:rsid w:val="008D5FD5"/>
    <w:rsid w:val="008E5123"/>
    <w:rsid w:val="008F3643"/>
    <w:rsid w:val="00925298"/>
    <w:rsid w:val="009830AE"/>
    <w:rsid w:val="00987C8D"/>
    <w:rsid w:val="009C0617"/>
    <w:rsid w:val="009C5B0B"/>
    <w:rsid w:val="009F5815"/>
    <w:rsid w:val="00A002D1"/>
    <w:rsid w:val="00A02C47"/>
    <w:rsid w:val="00A15E1A"/>
    <w:rsid w:val="00A255A5"/>
    <w:rsid w:val="00A4147C"/>
    <w:rsid w:val="00A4169E"/>
    <w:rsid w:val="00A861BE"/>
    <w:rsid w:val="00A90CB7"/>
    <w:rsid w:val="00A95034"/>
    <w:rsid w:val="00AA0C55"/>
    <w:rsid w:val="00AB7AC0"/>
    <w:rsid w:val="00AF64FD"/>
    <w:rsid w:val="00B01E0F"/>
    <w:rsid w:val="00B15BE1"/>
    <w:rsid w:val="00B31CAC"/>
    <w:rsid w:val="00BD42EE"/>
    <w:rsid w:val="00BD6F1F"/>
    <w:rsid w:val="00C31ABE"/>
    <w:rsid w:val="00C47BC2"/>
    <w:rsid w:val="00C9675D"/>
    <w:rsid w:val="00CA01DF"/>
    <w:rsid w:val="00CA2766"/>
    <w:rsid w:val="00D1200B"/>
    <w:rsid w:val="00DA638D"/>
    <w:rsid w:val="00DB3FAE"/>
    <w:rsid w:val="00E564B4"/>
    <w:rsid w:val="00E62884"/>
    <w:rsid w:val="00E65FAF"/>
    <w:rsid w:val="00E93705"/>
    <w:rsid w:val="00EA4CB0"/>
    <w:rsid w:val="00EB5411"/>
    <w:rsid w:val="00EE2DE7"/>
    <w:rsid w:val="00F172B7"/>
    <w:rsid w:val="00F268B8"/>
    <w:rsid w:val="00F27B2F"/>
    <w:rsid w:val="00F621F2"/>
    <w:rsid w:val="00F64FAD"/>
    <w:rsid w:val="00F76384"/>
    <w:rsid w:val="00F81832"/>
    <w:rsid w:val="00FB2EBB"/>
    <w:rsid w:val="00FC7CB0"/>
    <w:rsid w:val="04071121"/>
    <w:rsid w:val="102A0485"/>
    <w:rsid w:val="10773F30"/>
    <w:rsid w:val="160A3952"/>
    <w:rsid w:val="18D72634"/>
    <w:rsid w:val="227C3272"/>
    <w:rsid w:val="22E17147"/>
    <w:rsid w:val="2B9425AE"/>
    <w:rsid w:val="301C1B41"/>
    <w:rsid w:val="3E2B73D8"/>
    <w:rsid w:val="3E53101C"/>
    <w:rsid w:val="43FF1CD0"/>
    <w:rsid w:val="478070FA"/>
    <w:rsid w:val="48762B4E"/>
    <w:rsid w:val="4EA34D3E"/>
    <w:rsid w:val="57DC3FAB"/>
    <w:rsid w:val="5A0E36EB"/>
    <w:rsid w:val="5B1E32D4"/>
    <w:rsid w:val="5D200BEB"/>
    <w:rsid w:val="5EB40B37"/>
    <w:rsid w:val="5EBE21AB"/>
    <w:rsid w:val="60D8043F"/>
    <w:rsid w:val="6A5E09F6"/>
    <w:rsid w:val="6F41067E"/>
    <w:rsid w:val="746F0F2F"/>
    <w:rsid w:val="76B751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2"/>
    <w:qFormat/>
    <w:uiPriority w:val="0"/>
    <w:rPr>
      <w:b/>
      <w:bCs/>
    </w:rPr>
  </w:style>
  <w:style w:type="paragraph" w:styleId="3">
    <w:name w:val="annotation text"/>
    <w:basedOn w:val="1"/>
    <w:link w:val="11"/>
    <w:qFormat/>
    <w:uiPriority w:val="0"/>
    <w:pPr>
      <w:jc w:val="left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annotation reference"/>
    <w:qFormat/>
    <w:uiPriority w:val="0"/>
    <w:rPr>
      <w:sz w:val="21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 Char Char1"/>
    <w:link w:val="3"/>
    <w:qFormat/>
    <w:uiPriority w:val="0"/>
    <w:rPr>
      <w:kern w:val="2"/>
      <w:sz w:val="21"/>
      <w:szCs w:val="24"/>
    </w:rPr>
  </w:style>
  <w:style w:type="character" w:customStyle="1" w:styleId="12">
    <w:name w:val=" Char Char"/>
    <w:link w:val="2"/>
    <w:qFormat/>
    <w:uiPriority w:val="0"/>
    <w:rPr>
      <w:b/>
      <w:bCs/>
      <w:kern w:val="2"/>
      <w:sz w:val="21"/>
      <w:szCs w:val="24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FangSong_GB2312" w:hAnsi="Times New Roman" w:eastAsia="FangSong_GB2312" w:cs="FangSong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1</Pages>
  <Words>102</Words>
  <Characters>586</Characters>
  <Lines>4</Lines>
  <Paragraphs>1</Paragraphs>
  <TotalTime>2</TotalTime>
  <ScaleCrop>false</ScaleCrop>
  <LinksUpToDate>false</LinksUpToDate>
  <CharactersWithSpaces>687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2017-10-26T07:49:00Z</dcterms:created>
  <dc:creator>walkinnet</dc:creator>
  <cp:lastModifiedBy>这世界还很美</cp:lastModifiedBy>
  <cp:lastPrinted>2018-10-08T10:35:34Z</cp:lastPrinted>
  <dcterms:modified xsi:type="dcterms:W3CDTF">2018-10-08T10:35:57Z</dcterms:modified>
  <dc:title>南京工业大学学生学习进程调整通知单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