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F3A" w:rsidRPr="00021566" w:rsidRDefault="00FC7F3A" w:rsidP="00FC7F3A">
      <w:pPr>
        <w:spacing w:line="360" w:lineRule="exact"/>
        <w:jc w:val="center"/>
        <w:rPr>
          <w:rFonts w:ascii="宋体" w:hAnsi="宋体"/>
          <w:b/>
          <w:sz w:val="28"/>
          <w:szCs w:val="28"/>
        </w:rPr>
      </w:pPr>
      <w:bookmarkStart w:id="0" w:name="_GoBack"/>
      <w:bookmarkEnd w:id="0"/>
      <w:r w:rsidRPr="00021566">
        <w:rPr>
          <w:rFonts w:ascii="宋体" w:hAnsi="宋体" w:hint="eastAsia"/>
          <w:b/>
          <w:sz w:val="28"/>
          <w:szCs w:val="28"/>
        </w:rPr>
        <w:t>美国加州州立大学圣贝纳迪诺分校(</w:t>
      </w:r>
      <w:r w:rsidRPr="00021566">
        <w:rPr>
          <w:b/>
          <w:sz w:val="28"/>
          <w:szCs w:val="28"/>
        </w:rPr>
        <w:t>CSUSB</w:t>
      </w:r>
      <w:r w:rsidRPr="00021566">
        <w:rPr>
          <w:rFonts w:ascii="宋体" w:hAnsi="宋体" w:hint="eastAsia"/>
          <w:b/>
          <w:sz w:val="28"/>
          <w:szCs w:val="28"/>
        </w:rPr>
        <w:t>)</w:t>
      </w:r>
    </w:p>
    <w:p w:rsidR="00FC7F3A" w:rsidRPr="00021566" w:rsidRDefault="00FC7F3A" w:rsidP="00FC7F3A">
      <w:pPr>
        <w:spacing w:line="360" w:lineRule="exact"/>
        <w:jc w:val="center"/>
        <w:rPr>
          <w:rFonts w:ascii="宋体" w:hAnsi="宋体"/>
          <w:b/>
          <w:sz w:val="28"/>
          <w:szCs w:val="28"/>
        </w:rPr>
      </w:pPr>
      <w:r w:rsidRPr="00021566">
        <w:rPr>
          <w:rFonts w:ascii="宋体" w:hAnsi="宋体" w:hint="eastAsia"/>
          <w:b/>
          <w:sz w:val="28"/>
          <w:szCs w:val="28"/>
        </w:rPr>
        <w:t>及所在城市简介</w:t>
      </w:r>
    </w:p>
    <w:p w:rsidR="00FC7F3A" w:rsidRPr="00A97302" w:rsidRDefault="00FC7F3A" w:rsidP="00FC7F3A">
      <w:pPr>
        <w:autoSpaceDE w:val="0"/>
        <w:autoSpaceDN w:val="0"/>
        <w:adjustRightInd w:val="0"/>
        <w:spacing w:before="57" w:after="57" w:line="260" w:lineRule="exact"/>
        <w:textAlignment w:val="center"/>
        <w:rPr>
          <w:rFonts w:cs="方正大标宋简体"/>
          <w:b/>
          <w:kern w:val="0"/>
          <w:sz w:val="20"/>
          <w:lang w:val="zh-CN"/>
        </w:rPr>
      </w:pPr>
      <w:r w:rsidRPr="00A97302">
        <w:rPr>
          <w:rFonts w:hAnsi="宋体" w:cs="方正大标宋简体" w:hint="eastAsia"/>
          <w:b/>
          <w:kern w:val="0"/>
          <w:sz w:val="20"/>
          <w:lang w:val="zh-CN"/>
        </w:rPr>
        <w:t>一、学校简介</w:t>
      </w:r>
    </w:p>
    <w:p w:rsidR="00FC7F3A" w:rsidRPr="00A97302" w:rsidRDefault="00FC7F3A" w:rsidP="00FC7F3A">
      <w:pPr>
        <w:spacing w:line="260" w:lineRule="exact"/>
        <w:ind w:firstLineChars="200" w:firstLine="400"/>
        <w:rPr>
          <w:sz w:val="20"/>
        </w:rPr>
      </w:pPr>
      <w:r w:rsidRPr="00A97302">
        <w:rPr>
          <w:rFonts w:hAnsi="宋体" w:hint="eastAsia"/>
          <w:sz w:val="20"/>
        </w:rPr>
        <w:t>美国加州州立大学圣贝纳迪诺分校（</w:t>
      </w:r>
      <w:r w:rsidRPr="00A97302">
        <w:rPr>
          <w:sz w:val="20"/>
        </w:rPr>
        <w:t>California State University, San Bernardino</w:t>
      </w:r>
      <w:r w:rsidRPr="00A97302">
        <w:rPr>
          <w:rFonts w:hAnsi="宋体" w:hint="eastAsia"/>
          <w:sz w:val="20"/>
        </w:rPr>
        <w:t>，简称</w:t>
      </w:r>
      <w:r w:rsidRPr="00A97302">
        <w:rPr>
          <w:sz w:val="20"/>
        </w:rPr>
        <w:t>CSUSB</w:t>
      </w:r>
      <w:r w:rsidRPr="00A97302">
        <w:rPr>
          <w:rFonts w:hAnsi="宋体" w:hint="eastAsia"/>
          <w:sz w:val="20"/>
        </w:rPr>
        <w:t>）是一所年轻并有活力的大学，创立于</w:t>
      </w:r>
      <w:r w:rsidRPr="00A97302">
        <w:rPr>
          <w:sz w:val="20"/>
        </w:rPr>
        <w:t>1965</w:t>
      </w:r>
      <w:r w:rsidRPr="00A97302">
        <w:rPr>
          <w:rFonts w:hAnsi="宋体" w:hint="eastAsia"/>
          <w:sz w:val="20"/>
        </w:rPr>
        <w:t>年，是美国加州州立大学系统</w:t>
      </w:r>
      <w:r w:rsidRPr="00A97302">
        <w:rPr>
          <w:sz w:val="20"/>
        </w:rPr>
        <w:t>23</w:t>
      </w:r>
      <w:r w:rsidRPr="00A97302">
        <w:rPr>
          <w:rFonts w:hAnsi="宋体" w:hint="eastAsia"/>
          <w:sz w:val="20"/>
        </w:rPr>
        <w:t>所分校之一（美国加州州立大学系统是美国比较著名的高等教育系统）。该校于</w:t>
      </w:r>
      <w:r w:rsidRPr="00A97302">
        <w:rPr>
          <w:rFonts w:hint="eastAsia"/>
          <w:sz w:val="20"/>
        </w:rPr>
        <w:t>2013</w:t>
      </w:r>
      <w:r w:rsidRPr="00A97302">
        <w:rPr>
          <w:rFonts w:hAnsi="宋体" w:hint="eastAsia"/>
          <w:sz w:val="20"/>
        </w:rPr>
        <w:t>年又在</w:t>
      </w:r>
      <w:r w:rsidRPr="00A97302">
        <w:rPr>
          <w:rFonts w:hint="eastAsia"/>
          <w:sz w:val="20"/>
        </w:rPr>
        <w:t>“</w:t>
      </w:r>
      <w:r w:rsidRPr="00A97302">
        <w:rPr>
          <w:rFonts w:hAnsi="宋体" w:hint="eastAsia"/>
          <w:sz w:val="20"/>
        </w:rPr>
        <w:t>最佳大学</w:t>
      </w:r>
      <w:r w:rsidRPr="00A97302">
        <w:rPr>
          <w:rFonts w:hint="eastAsia"/>
          <w:sz w:val="20"/>
        </w:rPr>
        <w:t>”</w:t>
      </w:r>
      <w:r w:rsidRPr="00A97302">
        <w:rPr>
          <w:rFonts w:hAnsi="宋体" w:hint="eastAsia"/>
          <w:sz w:val="20"/>
        </w:rPr>
        <w:t>地区版中被《普林斯顿评论》列在</w:t>
      </w:r>
      <w:r w:rsidRPr="00A97302">
        <w:rPr>
          <w:rFonts w:hint="eastAsia"/>
          <w:sz w:val="20"/>
        </w:rPr>
        <w:t>“</w:t>
      </w:r>
      <w:r w:rsidRPr="00A97302">
        <w:rPr>
          <w:rFonts w:hAnsi="宋体" w:hint="eastAsia"/>
          <w:sz w:val="20"/>
        </w:rPr>
        <w:t>西部最佳</w:t>
      </w:r>
      <w:r w:rsidRPr="00A97302">
        <w:rPr>
          <w:rFonts w:hint="eastAsia"/>
          <w:sz w:val="20"/>
        </w:rPr>
        <w:t>”</w:t>
      </w:r>
      <w:r w:rsidRPr="00A97302">
        <w:rPr>
          <w:rFonts w:hAnsi="宋体" w:hint="eastAsia"/>
          <w:sz w:val="20"/>
        </w:rPr>
        <w:t>的名单中，已是连续第</w:t>
      </w:r>
      <w:r w:rsidRPr="00A97302">
        <w:rPr>
          <w:rFonts w:hAnsi="宋体" w:cs="宋体" w:hint="eastAsia"/>
          <w:sz w:val="20"/>
        </w:rPr>
        <w:t>十</w:t>
      </w:r>
      <w:r w:rsidRPr="00A97302">
        <w:rPr>
          <w:rFonts w:hAnsi="宋体" w:hint="eastAsia"/>
          <w:sz w:val="20"/>
        </w:rPr>
        <w:t>年了，而加州州立大学</w:t>
      </w:r>
      <w:r w:rsidRPr="00A97302">
        <w:rPr>
          <w:rFonts w:hint="eastAsia"/>
          <w:sz w:val="20"/>
        </w:rPr>
        <w:t>23</w:t>
      </w:r>
      <w:r w:rsidRPr="00A97302">
        <w:rPr>
          <w:rFonts w:hAnsi="宋体" w:hint="eastAsia"/>
          <w:sz w:val="20"/>
        </w:rPr>
        <w:t>所分校中，只有七所列入</w:t>
      </w:r>
      <w:r w:rsidRPr="00A97302">
        <w:rPr>
          <w:rFonts w:hint="eastAsia"/>
          <w:sz w:val="20"/>
        </w:rPr>
        <w:t>“</w:t>
      </w:r>
      <w:r w:rsidRPr="00A97302">
        <w:rPr>
          <w:rFonts w:hAnsi="宋体" w:hint="eastAsia"/>
          <w:sz w:val="20"/>
        </w:rPr>
        <w:t>西部最佳</w:t>
      </w:r>
      <w:r w:rsidRPr="00A97302">
        <w:rPr>
          <w:rFonts w:hint="eastAsia"/>
          <w:sz w:val="20"/>
        </w:rPr>
        <w:t>”</w:t>
      </w:r>
      <w:r w:rsidRPr="00A97302">
        <w:rPr>
          <w:rFonts w:hAnsi="宋体" w:hint="eastAsia"/>
          <w:sz w:val="20"/>
        </w:rPr>
        <w:t>。今年该校商学院再度名列于《普林斯顿评论》中全美最佳商学院。</w:t>
      </w:r>
      <w:r w:rsidRPr="00A97302">
        <w:rPr>
          <w:rFonts w:hint="eastAsia"/>
          <w:sz w:val="20"/>
        </w:rPr>
        <w:t>“</w:t>
      </w:r>
      <w:r w:rsidRPr="00A97302">
        <w:rPr>
          <w:rFonts w:hAnsi="宋体" w:hint="eastAsia"/>
          <w:sz w:val="20"/>
        </w:rPr>
        <w:t>美国新闻与世界报告</w:t>
      </w:r>
      <w:r w:rsidRPr="00A97302">
        <w:rPr>
          <w:rFonts w:hint="eastAsia"/>
          <w:sz w:val="20"/>
        </w:rPr>
        <w:t>”</w:t>
      </w:r>
      <w:r w:rsidRPr="00A97302">
        <w:rPr>
          <w:rFonts w:hAnsi="宋体" w:hint="eastAsia"/>
          <w:sz w:val="20"/>
        </w:rPr>
        <w:t>在其</w:t>
      </w:r>
      <w:r w:rsidRPr="00A97302">
        <w:rPr>
          <w:sz w:val="20"/>
        </w:rPr>
        <w:t>2014</w:t>
      </w:r>
      <w:r w:rsidRPr="00A97302">
        <w:rPr>
          <w:rFonts w:hAnsi="宋体" w:hint="eastAsia"/>
          <w:sz w:val="20"/>
        </w:rPr>
        <w:t>年版的</w:t>
      </w:r>
      <w:r w:rsidRPr="00A97302">
        <w:rPr>
          <w:rFonts w:hint="eastAsia"/>
          <w:sz w:val="20"/>
        </w:rPr>
        <w:t>“</w:t>
      </w:r>
      <w:r w:rsidRPr="00A97302">
        <w:rPr>
          <w:rFonts w:hAnsi="宋体" w:hint="eastAsia"/>
          <w:sz w:val="20"/>
        </w:rPr>
        <w:t>全美最佳公立大学</w:t>
      </w:r>
      <w:r w:rsidRPr="00A97302">
        <w:rPr>
          <w:rFonts w:hint="eastAsia"/>
          <w:sz w:val="20"/>
        </w:rPr>
        <w:t>”</w:t>
      </w:r>
      <w:r w:rsidRPr="00A97302">
        <w:rPr>
          <w:rFonts w:hAnsi="宋体" w:hint="eastAsia"/>
          <w:sz w:val="20"/>
        </w:rPr>
        <w:t>西部地区排名中名列第</w:t>
      </w:r>
      <w:r w:rsidRPr="00A97302">
        <w:rPr>
          <w:sz w:val="20"/>
        </w:rPr>
        <w:t>17</w:t>
      </w:r>
      <w:r w:rsidRPr="00A97302">
        <w:rPr>
          <w:rFonts w:hAnsi="宋体" w:hint="eastAsia"/>
          <w:sz w:val="20"/>
        </w:rPr>
        <w:t>位，比之去年名次往前。</w:t>
      </w:r>
      <w:r w:rsidRPr="00A97302">
        <w:rPr>
          <w:sz w:val="20"/>
        </w:rPr>
        <w:t xml:space="preserve">Forbes </w:t>
      </w:r>
      <w:r w:rsidRPr="00A97302">
        <w:rPr>
          <w:rFonts w:cs="宋体" w:hint="eastAsia"/>
          <w:sz w:val="20"/>
        </w:rPr>
        <w:t>Ma</w:t>
      </w:r>
      <w:r w:rsidRPr="00A97302">
        <w:rPr>
          <w:rFonts w:cs="宋体"/>
          <w:sz w:val="20"/>
        </w:rPr>
        <w:t>gazine</w:t>
      </w:r>
      <w:r w:rsidRPr="00A97302">
        <w:rPr>
          <w:rFonts w:hAnsi="宋体" w:cs="宋体" w:hint="eastAsia"/>
          <w:sz w:val="20"/>
        </w:rPr>
        <w:t>也于</w:t>
      </w:r>
      <w:r w:rsidRPr="00A97302">
        <w:rPr>
          <w:rFonts w:cs="宋体" w:hint="eastAsia"/>
          <w:sz w:val="20"/>
        </w:rPr>
        <w:t>2014</w:t>
      </w:r>
      <w:r w:rsidRPr="00A97302">
        <w:rPr>
          <w:rFonts w:hAnsi="宋体" w:cs="宋体" w:hint="eastAsia"/>
          <w:sz w:val="20"/>
        </w:rPr>
        <w:t>年将该校列为</w:t>
      </w:r>
      <w:r w:rsidRPr="00A97302">
        <w:rPr>
          <w:rFonts w:cs="宋体" w:hint="eastAsia"/>
          <w:sz w:val="20"/>
        </w:rPr>
        <w:t>“</w:t>
      </w:r>
      <w:r w:rsidRPr="00A97302">
        <w:rPr>
          <w:rFonts w:hAnsi="宋体" w:cs="宋体" w:hint="eastAsia"/>
          <w:sz w:val="20"/>
        </w:rPr>
        <w:t>美国最佳大学</w:t>
      </w:r>
      <w:r w:rsidRPr="00A97302">
        <w:rPr>
          <w:rFonts w:cs="宋体" w:hint="eastAsia"/>
          <w:sz w:val="20"/>
        </w:rPr>
        <w:t>”</w:t>
      </w:r>
      <w:r w:rsidRPr="00A97302">
        <w:rPr>
          <w:rFonts w:hAnsi="宋体" w:cs="宋体" w:hint="eastAsia"/>
          <w:sz w:val="20"/>
        </w:rPr>
        <w:t>排名中，已是连续第四年了。</w:t>
      </w:r>
      <w:r w:rsidRPr="00A97302">
        <w:rPr>
          <w:rFonts w:hAnsi="宋体" w:hint="eastAsia"/>
          <w:sz w:val="20"/>
        </w:rPr>
        <w:t>这些评论从一个侧面体现了该校为学生提供的优质教育在全美都是名列前茅的。</w:t>
      </w:r>
      <w:r w:rsidRPr="00A97302">
        <w:rPr>
          <w:rFonts w:hint="eastAsia"/>
          <w:sz w:val="20"/>
        </w:rPr>
        <w:t xml:space="preserve"> </w:t>
      </w:r>
      <w:r w:rsidRPr="00A97302">
        <w:rPr>
          <w:rFonts w:hAnsi="宋体" w:hint="eastAsia"/>
          <w:sz w:val="20"/>
        </w:rPr>
        <w:t>根据</w:t>
      </w:r>
      <w:r w:rsidRPr="00A97302">
        <w:rPr>
          <w:rFonts w:hint="eastAsia"/>
          <w:sz w:val="20"/>
        </w:rPr>
        <w:t>“</w:t>
      </w:r>
      <w:r w:rsidRPr="00A97302">
        <w:rPr>
          <w:rFonts w:hAnsi="宋体" w:hint="eastAsia"/>
          <w:sz w:val="20"/>
        </w:rPr>
        <w:t>大学学习评估调查</w:t>
      </w:r>
      <w:r w:rsidRPr="00A97302">
        <w:rPr>
          <w:rFonts w:hint="eastAsia"/>
          <w:sz w:val="20"/>
        </w:rPr>
        <w:t>”</w:t>
      </w:r>
      <w:r w:rsidRPr="00A97302">
        <w:rPr>
          <w:rFonts w:hAnsi="宋体" w:hint="eastAsia"/>
          <w:sz w:val="20"/>
        </w:rPr>
        <w:t>（该调查基于对全美上千所大学的入学新生跟踪调查到其大三时的学习情况的测试）公布的结果显示，加州圣贝的学生在校学习期间，学习能力从新生逐步提高，从而攻读更高学历的人数比例，高于</w:t>
      </w:r>
      <w:r w:rsidRPr="00A97302">
        <w:rPr>
          <w:rFonts w:hint="eastAsia"/>
          <w:sz w:val="20"/>
        </w:rPr>
        <w:t>96%</w:t>
      </w:r>
      <w:r w:rsidRPr="00A97302">
        <w:rPr>
          <w:rFonts w:hAnsi="宋体" w:hint="eastAsia"/>
          <w:sz w:val="20"/>
        </w:rPr>
        <w:t>的美国其他大学。</w:t>
      </w:r>
    </w:p>
    <w:p w:rsidR="00FC7F3A" w:rsidRPr="00A97302" w:rsidRDefault="00FC7F3A" w:rsidP="00FC7F3A">
      <w:pPr>
        <w:spacing w:line="260" w:lineRule="exact"/>
        <w:ind w:firstLineChars="200" w:firstLine="376"/>
        <w:rPr>
          <w:spacing w:val="-6"/>
          <w:sz w:val="20"/>
        </w:rPr>
      </w:pPr>
      <w:r w:rsidRPr="00A97302">
        <w:rPr>
          <w:rFonts w:hAnsi="宋体" w:hint="eastAsia"/>
          <w:spacing w:val="-6"/>
          <w:sz w:val="20"/>
        </w:rPr>
        <w:t>当谈及学校的优点时，</w:t>
      </w:r>
      <w:r w:rsidRPr="00A97302">
        <w:rPr>
          <w:spacing w:val="-6"/>
          <w:sz w:val="20"/>
        </w:rPr>
        <w:t>2014</w:t>
      </w:r>
      <w:r w:rsidRPr="00A97302">
        <w:rPr>
          <w:rFonts w:hAnsi="宋体" w:hint="eastAsia"/>
          <w:spacing w:val="-6"/>
          <w:sz w:val="20"/>
        </w:rPr>
        <w:t>年版《普林斯顿评论》写到，</w:t>
      </w:r>
      <w:r w:rsidRPr="00A97302">
        <w:rPr>
          <w:rFonts w:hint="eastAsia"/>
          <w:spacing w:val="-6"/>
          <w:sz w:val="20"/>
        </w:rPr>
        <w:t>“</w:t>
      </w:r>
      <w:r w:rsidRPr="00A97302">
        <w:rPr>
          <w:rFonts w:hAnsi="宋体" w:hint="eastAsia"/>
          <w:spacing w:val="-6"/>
          <w:sz w:val="20"/>
        </w:rPr>
        <w:t>如果你在寻找一个高质量并且价钱合适的学校，那就来加州州立大学圣贝纳迪诺分校</w:t>
      </w:r>
      <w:r w:rsidRPr="00A97302">
        <w:rPr>
          <w:rFonts w:hint="eastAsia"/>
          <w:spacing w:val="-6"/>
          <w:sz w:val="20"/>
        </w:rPr>
        <w:t>”</w:t>
      </w:r>
      <w:r w:rsidRPr="00A97302">
        <w:rPr>
          <w:rFonts w:hAnsi="宋体" w:hint="eastAsia"/>
          <w:spacing w:val="-6"/>
          <w:sz w:val="20"/>
        </w:rPr>
        <w:t>。学校位于南加州的圣贝纳迪诺山脚下，洛杉矶东面</w:t>
      </w:r>
      <w:smartTag w:uri="urn:schemas-microsoft-com:office:smarttags" w:element="chmetcnv">
        <w:smartTagPr>
          <w:attr w:name="TCSC" w:val="0"/>
          <w:attr w:name="NumberType" w:val="1"/>
          <w:attr w:name="Negative" w:val="False"/>
          <w:attr w:name="HasSpace" w:val="False"/>
          <w:attr w:name="SourceValue" w:val="80"/>
          <w:attr w:name="UnitName" w:val="公里"/>
        </w:smartTagPr>
        <w:r w:rsidRPr="00A97302">
          <w:rPr>
            <w:spacing w:val="-6"/>
            <w:sz w:val="20"/>
          </w:rPr>
          <w:t>80</w:t>
        </w:r>
        <w:r w:rsidRPr="00A97302">
          <w:rPr>
            <w:rFonts w:hAnsi="宋体" w:hint="eastAsia"/>
            <w:spacing w:val="-6"/>
            <w:sz w:val="20"/>
          </w:rPr>
          <w:t>公里</w:t>
        </w:r>
      </w:smartTag>
      <w:r w:rsidRPr="00A97302">
        <w:rPr>
          <w:rFonts w:hAnsi="宋体" w:hint="eastAsia"/>
          <w:spacing w:val="-6"/>
          <w:sz w:val="20"/>
        </w:rPr>
        <w:t>处。</w:t>
      </w:r>
      <w:smartTag w:uri="urn:schemas-microsoft-com:office:smarttags" w:element="chmetcnv">
        <w:smartTagPr>
          <w:attr w:name="TCSC" w:val="0"/>
          <w:attr w:name="NumberType" w:val="1"/>
          <w:attr w:name="Negative" w:val="False"/>
          <w:attr w:name="HasSpace" w:val="False"/>
          <w:attr w:name="SourceValue" w:val="430"/>
          <w:attr w:name="UnitName" w:val="英亩"/>
        </w:smartTagPr>
        <w:r w:rsidRPr="00A97302">
          <w:rPr>
            <w:rFonts w:hint="eastAsia"/>
            <w:spacing w:val="-6"/>
            <w:sz w:val="20"/>
          </w:rPr>
          <w:t>430</w:t>
        </w:r>
        <w:r w:rsidRPr="00A97302">
          <w:rPr>
            <w:rFonts w:hAnsi="宋体" w:hint="eastAsia"/>
            <w:spacing w:val="-6"/>
            <w:sz w:val="20"/>
          </w:rPr>
          <w:t>英亩</w:t>
        </w:r>
      </w:smartTag>
      <w:r w:rsidRPr="00A97302">
        <w:rPr>
          <w:rFonts w:hAnsi="宋体" w:hint="eastAsia"/>
          <w:spacing w:val="-6"/>
          <w:sz w:val="20"/>
        </w:rPr>
        <w:t>的校园融合了现代化的设施和优美的自然景观。学校的使命是提供优质高等教育和培养二十世纪领导人才来服务于美国发展最快的地区之一的南加州内陆地区。</w:t>
      </w:r>
    </w:p>
    <w:p w:rsidR="00FC7F3A" w:rsidRPr="00A97302" w:rsidRDefault="00FC7F3A" w:rsidP="00FC7F3A">
      <w:pPr>
        <w:spacing w:beforeLines="30" w:before="93" w:line="260" w:lineRule="exact"/>
        <w:rPr>
          <w:rFonts w:hAnsi="宋体"/>
          <w:b/>
          <w:sz w:val="20"/>
        </w:rPr>
      </w:pPr>
      <w:r w:rsidRPr="00A97302">
        <w:rPr>
          <w:rFonts w:hAnsi="宋体" w:hint="eastAsia"/>
          <w:b/>
          <w:sz w:val="20"/>
        </w:rPr>
        <w:t>二、专业</w:t>
      </w:r>
    </w:p>
    <w:p w:rsidR="00FC7F3A" w:rsidRPr="00A97302" w:rsidRDefault="00FC7F3A" w:rsidP="00FC7F3A">
      <w:pPr>
        <w:spacing w:line="260" w:lineRule="exact"/>
        <w:ind w:firstLineChars="200" w:firstLine="400"/>
        <w:rPr>
          <w:sz w:val="20"/>
        </w:rPr>
      </w:pPr>
      <w:r w:rsidRPr="00A97302">
        <w:rPr>
          <w:rFonts w:hAnsi="宋体" w:hint="eastAsia"/>
          <w:sz w:val="20"/>
        </w:rPr>
        <w:t>学校有</w:t>
      </w:r>
      <w:r w:rsidRPr="00A97302">
        <w:rPr>
          <w:sz w:val="20"/>
        </w:rPr>
        <w:t>5</w:t>
      </w:r>
      <w:r w:rsidRPr="00A97302">
        <w:rPr>
          <w:rFonts w:hAnsi="宋体" w:hint="eastAsia"/>
          <w:sz w:val="20"/>
        </w:rPr>
        <w:t>个学院，可以提供</w:t>
      </w:r>
      <w:r w:rsidRPr="00A97302">
        <w:rPr>
          <w:sz w:val="20"/>
        </w:rPr>
        <w:t>47</w:t>
      </w:r>
      <w:r w:rsidRPr="00A97302">
        <w:rPr>
          <w:rFonts w:hAnsi="宋体" w:hint="eastAsia"/>
          <w:sz w:val="20"/>
        </w:rPr>
        <w:t>个本科学位、</w:t>
      </w:r>
      <w:r w:rsidRPr="00A97302">
        <w:rPr>
          <w:sz w:val="20"/>
        </w:rPr>
        <w:t>15</w:t>
      </w:r>
      <w:r w:rsidRPr="00A97302">
        <w:rPr>
          <w:rFonts w:hAnsi="宋体" w:hint="eastAsia"/>
          <w:sz w:val="20"/>
        </w:rPr>
        <w:t>个领域的教师认证项目、</w:t>
      </w:r>
      <w:r w:rsidRPr="00A97302">
        <w:rPr>
          <w:sz w:val="20"/>
        </w:rPr>
        <w:t>2</w:t>
      </w:r>
      <w:r w:rsidRPr="00A97302">
        <w:rPr>
          <w:spacing w:val="-6"/>
          <w:sz w:val="20"/>
        </w:rPr>
        <w:t>6</w:t>
      </w:r>
      <w:r w:rsidRPr="00A97302">
        <w:rPr>
          <w:rFonts w:hAnsi="宋体" w:hint="eastAsia"/>
          <w:spacing w:val="-6"/>
          <w:sz w:val="20"/>
        </w:rPr>
        <w:t>个研究生学位和</w:t>
      </w:r>
      <w:r w:rsidRPr="00A97302">
        <w:rPr>
          <w:spacing w:val="-6"/>
          <w:sz w:val="20"/>
        </w:rPr>
        <w:t>1</w:t>
      </w:r>
      <w:r w:rsidRPr="00A97302">
        <w:rPr>
          <w:rFonts w:hAnsi="宋体" w:hint="eastAsia"/>
          <w:spacing w:val="-6"/>
          <w:sz w:val="20"/>
        </w:rPr>
        <w:t>个博士学位供学生选择。该校经美国西部学校与学院协会认证。此外，艺术、商务、化学、计算机科学、环境健康科学、音乐、护理、营养与食物科学、公共管理、咨询、社会管理与服务和剧场艺术等诸多专业都经全国性的专业机构认证。</w:t>
      </w:r>
      <w:r w:rsidRPr="00A97302">
        <w:rPr>
          <w:spacing w:val="-6"/>
          <w:sz w:val="20"/>
        </w:rPr>
        <w:t>CSUSB</w:t>
      </w:r>
      <w:r w:rsidRPr="00A97302">
        <w:rPr>
          <w:rFonts w:hAnsi="宋体" w:hint="eastAsia"/>
          <w:spacing w:val="-6"/>
          <w:sz w:val="20"/>
        </w:rPr>
        <w:t>也是美国最大的教师培训基地之一。</w:t>
      </w:r>
    </w:p>
    <w:p w:rsidR="00FC7F3A" w:rsidRPr="00A97302" w:rsidRDefault="00FC7F3A" w:rsidP="00FC7F3A">
      <w:pPr>
        <w:spacing w:line="260" w:lineRule="exact"/>
        <w:ind w:firstLineChars="200" w:firstLine="400"/>
        <w:rPr>
          <w:sz w:val="20"/>
        </w:rPr>
      </w:pPr>
      <w:r w:rsidRPr="00A97302">
        <w:rPr>
          <w:rFonts w:hAnsi="宋体" w:hint="eastAsia"/>
          <w:sz w:val="20"/>
        </w:rPr>
        <w:t>在自然科学学院中，计算机科学专业能够颁发生物信息科学和计算机工程学位。计算机技术贯通各个学科，但是该学院的特点在于它专注于应用软件工具和技术的开发，以及与附近世界知名软件和高新技术公司的合作。该校的地理和环境研究专业可获得</w:t>
      </w:r>
      <w:r w:rsidRPr="00A97302">
        <w:rPr>
          <w:sz w:val="20"/>
        </w:rPr>
        <w:t>GIS</w:t>
      </w:r>
      <w:r w:rsidRPr="00A97302">
        <w:rPr>
          <w:rFonts w:hAnsi="宋体" w:hint="eastAsia"/>
          <w:sz w:val="20"/>
        </w:rPr>
        <w:t>证书。许多</w:t>
      </w:r>
      <w:r w:rsidRPr="00A97302">
        <w:rPr>
          <w:rFonts w:hint="eastAsia"/>
          <w:sz w:val="20"/>
        </w:rPr>
        <w:t>121</w:t>
      </w:r>
      <w:r w:rsidRPr="00A97302">
        <w:rPr>
          <w:rFonts w:hAnsi="宋体" w:hint="eastAsia"/>
          <w:sz w:val="20"/>
        </w:rPr>
        <w:t>项目的学生在加州圣贝获得了计算机科学的理学学士学位。</w:t>
      </w:r>
    </w:p>
    <w:p w:rsidR="00FC7F3A" w:rsidRPr="00A97302" w:rsidRDefault="00FC7F3A" w:rsidP="00FC7F3A">
      <w:pPr>
        <w:spacing w:line="260" w:lineRule="exact"/>
        <w:ind w:firstLineChars="200" w:firstLine="400"/>
        <w:rPr>
          <w:sz w:val="20"/>
        </w:rPr>
      </w:pPr>
      <w:r w:rsidRPr="00A97302">
        <w:rPr>
          <w:rFonts w:hAnsi="宋体" w:hint="eastAsia"/>
          <w:sz w:val="20"/>
        </w:rPr>
        <w:t>艺术和文学学院开设了工作室艺术、平面设计、平面设计和营销专业的学位课程。艺术学院的教师在平面设计的国际合作方面发挥着重要作用。许多</w:t>
      </w:r>
      <w:r w:rsidRPr="00A97302">
        <w:rPr>
          <w:rFonts w:hint="eastAsia"/>
          <w:sz w:val="20"/>
        </w:rPr>
        <w:t>121</w:t>
      </w:r>
      <w:r w:rsidRPr="00A97302">
        <w:rPr>
          <w:rFonts w:hAnsi="宋体" w:hint="eastAsia"/>
          <w:sz w:val="20"/>
        </w:rPr>
        <w:t>项目的学生在加州圣贝获得了平面设计和营销专业的文学学士学位。</w:t>
      </w:r>
    </w:p>
    <w:p w:rsidR="00FC7F3A" w:rsidRPr="00A97302" w:rsidRDefault="00FC7F3A" w:rsidP="00FC7F3A">
      <w:pPr>
        <w:spacing w:line="260" w:lineRule="exact"/>
        <w:ind w:firstLineChars="200" w:firstLine="360"/>
        <w:rPr>
          <w:spacing w:val="-10"/>
          <w:sz w:val="20"/>
        </w:rPr>
      </w:pPr>
      <w:r w:rsidRPr="00A97302">
        <w:rPr>
          <w:rFonts w:hAnsi="宋体" w:hint="eastAsia"/>
          <w:spacing w:val="-10"/>
          <w:sz w:val="20"/>
        </w:rPr>
        <w:t>商业和公共管理学院（</w:t>
      </w:r>
      <w:r w:rsidRPr="00A97302">
        <w:rPr>
          <w:spacing w:val="-10"/>
          <w:sz w:val="20"/>
        </w:rPr>
        <w:t>CBPA</w:t>
      </w:r>
      <w:r w:rsidRPr="00A97302">
        <w:rPr>
          <w:rFonts w:hAnsi="宋体" w:hint="eastAsia"/>
          <w:spacing w:val="-10"/>
          <w:sz w:val="20"/>
        </w:rPr>
        <w:t>）开设的工商管理本科专业下设很多不同的主修方向供学生选择。</w:t>
      </w:r>
      <w:r w:rsidRPr="00A97302">
        <w:rPr>
          <w:rFonts w:hint="eastAsia"/>
          <w:spacing w:val="-10"/>
          <w:sz w:val="20"/>
        </w:rPr>
        <w:t>121</w:t>
      </w:r>
      <w:r w:rsidRPr="00A97302">
        <w:rPr>
          <w:rFonts w:hAnsi="宋体" w:hint="eastAsia"/>
          <w:spacing w:val="-10"/>
          <w:sz w:val="20"/>
        </w:rPr>
        <w:t>项目学生中多数人被该专业录取，其中很多人已经获得了工商管理专业的学士学位。该学院在全美享有盛誉，其中企业家硕士研究生项目在《普</w:t>
      </w:r>
      <w:r w:rsidRPr="00A97302">
        <w:rPr>
          <w:rFonts w:hAnsi="宋体" w:hint="eastAsia"/>
          <w:spacing w:val="-9"/>
          <w:sz w:val="20"/>
        </w:rPr>
        <w:t>林斯顿评论》和《企业家杂志》的评选中名列全美第四。本专业的本科和研究生均完全通过了</w:t>
      </w:r>
      <w:r w:rsidRPr="00A97302">
        <w:rPr>
          <w:spacing w:val="-9"/>
          <w:sz w:val="20"/>
        </w:rPr>
        <w:t>AACSB</w:t>
      </w:r>
      <w:r w:rsidRPr="00A97302">
        <w:rPr>
          <w:rFonts w:hAnsi="宋体" w:hint="eastAsia"/>
          <w:spacing w:val="-9"/>
          <w:sz w:val="20"/>
        </w:rPr>
        <w:t>国际认证机构（国际商学院促进会）的权威认证，这是一项全球只有不到</w:t>
      </w:r>
      <w:r w:rsidRPr="00A97302">
        <w:rPr>
          <w:rFonts w:hint="eastAsia"/>
          <w:spacing w:val="-9"/>
          <w:sz w:val="20"/>
        </w:rPr>
        <w:t>5</w:t>
      </w:r>
      <w:r w:rsidRPr="00A97302">
        <w:rPr>
          <w:spacing w:val="-9"/>
          <w:sz w:val="20"/>
        </w:rPr>
        <w:t>%</w:t>
      </w:r>
      <w:r w:rsidRPr="00A97302">
        <w:rPr>
          <w:rFonts w:hAnsi="宋体" w:hint="eastAsia"/>
          <w:spacing w:val="-9"/>
          <w:sz w:val="20"/>
        </w:rPr>
        <w:t>的商学院能得到的荣誉。</w:t>
      </w:r>
      <w:r w:rsidRPr="00A97302">
        <w:rPr>
          <w:spacing w:val="-9"/>
          <w:sz w:val="20"/>
        </w:rPr>
        <w:t>2010</w:t>
      </w:r>
      <w:r w:rsidRPr="00A97302">
        <w:rPr>
          <w:rFonts w:hAnsi="宋体" w:hint="eastAsia"/>
          <w:spacing w:val="-9"/>
          <w:sz w:val="20"/>
        </w:rPr>
        <w:t>年</w:t>
      </w:r>
      <w:r w:rsidRPr="00A97302">
        <w:rPr>
          <w:spacing w:val="-9"/>
          <w:sz w:val="20"/>
        </w:rPr>
        <w:t>11</w:t>
      </w:r>
      <w:r w:rsidRPr="00A97302">
        <w:rPr>
          <w:rFonts w:hAnsi="宋体" w:hint="eastAsia"/>
          <w:spacing w:val="-9"/>
          <w:sz w:val="20"/>
        </w:rPr>
        <w:t>月商学院被《欧洲</w:t>
      </w:r>
      <w:r w:rsidRPr="00A97302">
        <w:rPr>
          <w:spacing w:val="-9"/>
          <w:sz w:val="20"/>
        </w:rPr>
        <w:t>CEO</w:t>
      </w:r>
      <w:r w:rsidRPr="00A97302">
        <w:rPr>
          <w:rFonts w:hAnsi="宋体" w:hint="eastAsia"/>
          <w:spacing w:val="-9"/>
          <w:sz w:val="20"/>
        </w:rPr>
        <w:t>杂志》世界最有创新力的</w:t>
      </w:r>
      <w:r w:rsidRPr="00A97302">
        <w:rPr>
          <w:spacing w:val="-9"/>
          <w:sz w:val="20"/>
        </w:rPr>
        <w:t>18</w:t>
      </w:r>
      <w:r w:rsidRPr="00A97302">
        <w:rPr>
          <w:rFonts w:hAnsi="宋体" w:hint="eastAsia"/>
          <w:spacing w:val="-9"/>
          <w:sz w:val="20"/>
        </w:rPr>
        <w:t>所商学院之一。该学院的工商管理硕士专业被</w:t>
      </w:r>
      <w:r w:rsidRPr="00A97302">
        <w:rPr>
          <w:rFonts w:hint="eastAsia"/>
          <w:spacing w:val="-9"/>
          <w:sz w:val="20"/>
        </w:rPr>
        <w:t>“</w:t>
      </w:r>
      <w:r w:rsidRPr="00A97302">
        <w:rPr>
          <w:rFonts w:hAnsi="宋体" w:hint="eastAsia"/>
          <w:spacing w:val="-9"/>
          <w:sz w:val="20"/>
        </w:rPr>
        <w:t>美国新闻与世界报告</w:t>
      </w:r>
      <w:r w:rsidRPr="00A97302">
        <w:rPr>
          <w:rFonts w:hint="eastAsia"/>
          <w:spacing w:val="-9"/>
          <w:sz w:val="20"/>
        </w:rPr>
        <w:t>”</w:t>
      </w:r>
      <w:r w:rsidRPr="00A97302">
        <w:rPr>
          <w:rFonts w:hAnsi="宋体" w:hint="eastAsia"/>
          <w:spacing w:val="-9"/>
          <w:sz w:val="20"/>
        </w:rPr>
        <w:t>刊登在</w:t>
      </w:r>
      <w:r w:rsidRPr="00A97302">
        <w:rPr>
          <w:rFonts w:hint="eastAsia"/>
          <w:spacing w:val="-9"/>
          <w:sz w:val="20"/>
        </w:rPr>
        <w:t>2011</w:t>
      </w:r>
      <w:r w:rsidRPr="00A97302">
        <w:rPr>
          <w:rFonts w:hAnsi="宋体" w:hint="eastAsia"/>
          <w:spacing w:val="-9"/>
          <w:sz w:val="20"/>
        </w:rPr>
        <w:t>年版的</w:t>
      </w:r>
      <w:r w:rsidRPr="00A97302">
        <w:rPr>
          <w:rFonts w:hint="eastAsia"/>
          <w:spacing w:val="-9"/>
          <w:sz w:val="20"/>
        </w:rPr>
        <w:t>“</w:t>
      </w:r>
      <w:r w:rsidRPr="00A97302">
        <w:rPr>
          <w:rFonts w:hAnsi="宋体" w:hint="eastAsia"/>
          <w:spacing w:val="-9"/>
          <w:sz w:val="20"/>
        </w:rPr>
        <w:t>全美最佳研究生学院</w:t>
      </w:r>
      <w:r w:rsidRPr="00A97302">
        <w:rPr>
          <w:rFonts w:hint="eastAsia"/>
          <w:spacing w:val="-9"/>
          <w:sz w:val="20"/>
        </w:rPr>
        <w:t>”</w:t>
      </w:r>
      <w:r w:rsidRPr="00A97302">
        <w:rPr>
          <w:rFonts w:hAnsi="宋体" w:hint="eastAsia"/>
          <w:spacing w:val="-9"/>
          <w:sz w:val="20"/>
        </w:rPr>
        <w:t>推荐列表中。虽然该校的商科专业的排名在全美名列前茅，但是学生的花费却是最低的，这样对国际学生而言，加州圣贝是教育投资回报率最高的选择。为了更好的开展国际项目，商学和公共管理学院还聘有全职的工作人员和国际项目副院长以推进国际项目的发展。</w:t>
      </w:r>
    </w:p>
    <w:p w:rsidR="00FC7F3A" w:rsidRPr="00A97302" w:rsidRDefault="00FC7F3A" w:rsidP="00FC7F3A">
      <w:pPr>
        <w:spacing w:beforeLines="30" w:before="93" w:line="260" w:lineRule="exact"/>
        <w:rPr>
          <w:rFonts w:hAnsi="宋体"/>
          <w:b/>
          <w:sz w:val="20"/>
        </w:rPr>
      </w:pPr>
      <w:r w:rsidRPr="00A97302">
        <w:rPr>
          <w:rFonts w:hAnsi="宋体" w:hint="eastAsia"/>
          <w:b/>
          <w:sz w:val="20"/>
        </w:rPr>
        <w:t>三、校园生活</w:t>
      </w:r>
    </w:p>
    <w:p w:rsidR="00FC7F3A" w:rsidRPr="00A97302" w:rsidRDefault="00FC7F3A" w:rsidP="00FC7F3A">
      <w:pPr>
        <w:spacing w:line="260" w:lineRule="exact"/>
        <w:ind w:firstLineChars="100" w:firstLine="188"/>
        <w:rPr>
          <w:spacing w:val="-6"/>
          <w:sz w:val="20"/>
        </w:rPr>
      </w:pPr>
      <w:r w:rsidRPr="00A97302">
        <w:rPr>
          <w:rFonts w:hAnsi="宋体" w:hint="eastAsia"/>
          <w:spacing w:val="-6"/>
          <w:sz w:val="20"/>
        </w:rPr>
        <w:t>学校采用的是学季制课程的授课及考试，每个学季大约</w:t>
      </w:r>
      <w:r w:rsidRPr="00A97302">
        <w:rPr>
          <w:spacing w:val="-6"/>
          <w:sz w:val="20"/>
        </w:rPr>
        <w:t>11</w:t>
      </w:r>
      <w:r w:rsidRPr="00A97302">
        <w:rPr>
          <w:rFonts w:hAnsi="宋体" w:hint="eastAsia"/>
          <w:spacing w:val="-6"/>
          <w:sz w:val="20"/>
        </w:rPr>
        <w:t>周。学生每年可注册</w:t>
      </w:r>
      <w:r w:rsidRPr="00A97302">
        <w:rPr>
          <w:spacing w:val="-6"/>
          <w:sz w:val="20"/>
        </w:rPr>
        <w:t>4</w:t>
      </w:r>
      <w:r w:rsidRPr="00A97302">
        <w:rPr>
          <w:rFonts w:hAnsi="宋体" w:hint="eastAsia"/>
          <w:spacing w:val="-6"/>
          <w:sz w:val="20"/>
        </w:rPr>
        <w:t>个学季（除秋季、冬季和春季外，还可注册暑期班，以尽快取得学位）。学校的全职</w:t>
      </w:r>
      <w:smartTag w:uri="urn:schemas-microsoft-com:office:smarttags" w:element="PersonName">
        <w:smartTagPr>
          <w:attr w:name="ProductID" w:val="终身"/>
        </w:smartTagPr>
        <w:r w:rsidRPr="00A97302">
          <w:rPr>
            <w:rFonts w:hAnsi="宋体" w:hint="eastAsia"/>
            <w:spacing w:val="-6"/>
            <w:sz w:val="20"/>
          </w:rPr>
          <w:t>终身</w:t>
        </w:r>
      </w:smartTag>
      <w:r w:rsidRPr="00A97302">
        <w:rPr>
          <w:rFonts w:hAnsi="宋体" w:hint="eastAsia"/>
          <w:spacing w:val="-6"/>
          <w:sz w:val="20"/>
        </w:rPr>
        <w:t>教授占</w:t>
      </w:r>
      <w:r w:rsidRPr="00A97302">
        <w:rPr>
          <w:spacing w:val="-6"/>
          <w:sz w:val="20"/>
        </w:rPr>
        <w:t>900</w:t>
      </w:r>
      <w:r w:rsidRPr="00A97302">
        <w:rPr>
          <w:rFonts w:hAnsi="宋体" w:hint="eastAsia"/>
          <w:spacing w:val="-6"/>
          <w:sz w:val="20"/>
        </w:rPr>
        <w:t>名教师的一半。教授带领大约</w:t>
      </w:r>
      <w:r w:rsidRPr="00A97302">
        <w:rPr>
          <w:spacing w:val="-6"/>
          <w:sz w:val="20"/>
        </w:rPr>
        <w:t>18</w:t>
      </w:r>
      <w:r w:rsidRPr="00A97302">
        <w:rPr>
          <w:rFonts w:hAnsi="宋体" w:hint="eastAsia"/>
          <w:spacing w:val="-6"/>
          <w:sz w:val="20"/>
        </w:rPr>
        <w:t>，</w:t>
      </w:r>
      <w:r w:rsidRPr="00A97302">
        <w:rPr>
          <w:spacing w:val="-6"/>
          <w:sz w:val="20"/>
        </w:rPr>
        <w:t>000</w:t>
      </w:r>
      <w:r w:rsidRPr="00A97302">
        <w:rPr>
          <w:rFonts w:hAnsi="宋体" w:hint="eastAsia"/>
          <w:spacing w:val="-6"/>
          <w:sz w:val="20"/>
        </w:rPr>
        <w:t>名的本科生和研究生生开展研究活动，给学生提供了学习和研究结合的环境。学校同时拥有多个国际交流项目，其中有来自</w:t>
      </w:r>
      <w:r w:rsidRPr="00A97302">
        <w:rPr>
          <w:spacing w:val="-6"/>
          <w:sz w:val="20"/>
        </w:rPr>
        <w:t>60</w:t>
      </w:r>
      <w:r w:rsidRPr="00A97302">
        <w:rPr>
          <w:rFonts w:hAnsi="宋体" w:hint="eastAsia"/>
          <w:spacing w:val="-6"/>
          <w:sz w:val="20"/>
        </w:rPr>
        <w:t>多个国家的</w:t>
      </w:r>
      <w:r w:rsidRPr="00A97302">
        <w:rPr>
          <w:spacing w:val="-6"/>
          <w:sz w:val="20"/>
        </w:rPr>
        <w:t>900</w:t>
      </w:r>
      <w:r w:rsidRPr="00A97302">
        <w:rPr>
          <w:rFonts w:hAnsi="宋体" w:hint="eastAsia"/>
          <w:spacing w:val="-6"/>
          <w:sz w:val="20"/>
        </w:rPr>
        <w:t>多名国际学生。学校校园安全则是全加州州立大学中排名第二</w:t>
      </w:r>
      <w:r w:rsidRPr="00A97302">
        <w:rPr>
          <w:spacing w:val="-6"/>
          <w:sz w:val="20"/>
        </w:rPr>
        <w:t xml:space="preserve">, </w:t>
      </w:r>
      <w:r w:rsidRPr="00A97302">
        <w:rPr>
          <w:rFonts w:hAnsi="宋体" w:hint="eastAsia"/>
          <w:spacing w:val="-6"/>
          <w:sz w:val="20"/>
        </w:rPr>
        <w:t>全加州所有大学中排名第五。</w:t>
      </w:r>
    </w:p>
    <w:p w:rsidR="00FC7F3A" w:rsidRPr="00A97302" w:rsidRDefault="00FC7F3A" w:rsidP="00FC7F3A">
      <w:pPr>
        <w:spacing w:line="260" w:lineRule="exact"/>
        <w:ind w:firstLineChars="200" w:firstLine="400"/>
        <w:rPr>
          <w:sz w:val="20"/>
        </w:rPr>
      </w:pPr>
      <w:r w:rsidRPr="00A97302">
        <w:rPr>
          <w:rFonts w:hAnsi="宋体" w:hint="eastAsia"/>
          <w:sz w:val="20"/>
        </w:rPr>
        <w:t>校内电脑实验室、图书馆、教学大楼和各系都有计算机供学生使用。无线通讯网络覆盖整个校园。所有的教室都配备有电脑、高速互联网、投影机、等影音设备。</w:t>
      </w:r>
      <w:proofErr w:type="spellStart"/>
      <w:r w:rsidRPr="00A97302">
        <w:rPr>
          <w:sz w:val="20"/>
        </w:rPr>
        <w:t>Pfau</w:t>
      </w:r>
      <w:proofErr w:type="spellEnd"/>
      <w:r w:rsidRPr="00A97302">
        <w:rPr>
          <w:rFonts w:hAnsi="宋体" w:hint="eastAsia"/>
          <w:sz w:val="20"/>
        </w:rPr>
        <w:t>图书馆有约</w:t>
      </w:r>
      <w:r w:rsidRPr="00A97302">
        <w:rPr>
          <w:sz w:val="20"/>
        </w:rPr>
        <w:t>75</w:t>
      </w:r>
      <w:r w:rsidRPr="00A97302">
        <w:rPr>
          <w:rFonts w:hAnsi="宋体" w:hint="eastAsia"/>
          <w:sz w:val="20"/>
        </w:rPr>
        <w:t>万册藏书、</w:t>
      </w:r>
      <w:r w:rsidRPr="00A97302">
        <w:rPr>
          <w:rFonts w:hint="eastAsia"/>
          <w:sz w:val="20"/>
        </w:rPr>
        <w:t>1</w:t>
      </w:r>
      <w:r w:rsidRPr="00A97302">
        <w:rPr>
          <w:rFonts w:hAnsi="宋体" w:hint="eastAsia"/>
          <w:sz w:val="20"/>
        </w:rPr>
        <w:t>，</w:t>
      </w:r>
      <w:r w:rsidRPr="00A97302">
        <w:rPr>
          <w:rFonts w:hint="eastAsia"/>
          <w:sz w:val="20"/>
        </w:rPr>
        <w:t>300</w:t>
      </w:r>
      <w:r w:rsidRPr="00A97302">
        <w:rPr>
          <w:rFonts w:hAnsi="宋体" w:hint="eastAsia"/>
          <w:sz w:val="20"/>
        </w:rPr>
        <w:t>种期刊和报纸，还提供近</w:t>
      </w:r>
      <w:r w:rsidRPr="00A97302">
        <w:rPr>
          <w:sz w:val="20"/>
        </w:rPr>
        <w:t>30,000</w:t>
      </w:r>
      <w:r w:rsidRPr="00A97302">
        <w:rPr>
          <w:rFonts w:hAnsi="宋体" w:hint="eastAsia"/>
          <w:sz w:val="20"/>
        </w:rPr>
        <w:t>种电子期刊。此外馆藏还包括电子数据库等多种资源。</w:t>
      </w:r>
    </w:p>
    <w:p w:rsidR="00FC7F3A" w:rsidRPr="00A97302" w:rsidRDefault="00FC7F3A" w:rsidP="00FC7F3A">
      <w:pPr>
        <w:spacing w:line="260" w:lineRule="exact"/>
        <w:ind w:firstLineChars="200" w:firstLine="400"/>
        <w:rPr>
          <w:sz w:val="20"/>
        </w:rPr>
      </w:pPr>
      <w:r w:rsidRPr="00A97302">
        <w:rPr>
          <w:rFonts w:hAnsi="宋体" w:hint="eastAsia"/>
          <w:sz w:val="20"/>
        </w:rPr>
        <w:t>美国加州州立大学圣贝纳迪诺分校是</w:t>
      </w:r>
      <w:r w:rsidRPr="00A97302">
        <w:rPr>
          <w:sz w:val="20"/>
        </w:rPr>
        <w:t>2006</w:t>
      </w:r>
      <w:r w:rsidRPr="00A97302">
        <w:rPr>
          <w:rFonts w:hAnsi="宋体" w:hint="eastAsia"/>
          <w:sz w:val="20"/>
        </w:rPr>
        <w:t>年参与</w:t>
      </w:r>
      <w:r w:rsidRPr="00A97302">
        <w:rPr>
          <w:sz w:val="20"/>
        </w:rPr>
        <w:t>1+2+1</w:t>
      </w:r>
      <w:r w:rsidRPr="00A97302">
        <w:rPr>
          <w:rFonts w:hAnsi="宋体" w:hint="eastAsia"/>
          <w:sz w:val="20"/>
        </w:rPr>
        <w:t>项目的第</w:t>
      </w:r>
      <w:r w:rsidRPr="00A97302">
        <w:rPr>
          <w:sz w:val="20"/>
        </w:rPr>
        <w:t>8</w:t>
      </w:r>
      <w:r w:rsidRPr="00A97302">
        <w:rPr>
          <w:rFonts w:hAnsi="宋体" w:hint="eastAsia"/>
          <w:sz w:val="20"/>
        </w:rPr>
        <w:t>所美方大学，</w:t>
      </w:r>
      <w:r w:rsidRPr="00A97302">
        <w:rPr>
          <w:sz w:val="20"/>
        </w:rPr>
        <w:t>2007-2013</w:t>
      </w:r>
      <w:r w:rsidRPr="00A97302">
        <w:rPr>
          <w:rFonts w:hAnsi="宋体" w:hint="eastAsia"/>
          <w:sz w:val="20"/>
        </w:rPr>
        <w:t>年共有</w:t>
      </w:r>
      <w:r w:rsidRPr="00A97302">
        <w:rPr>
          <w:sz w:val="20"/>
        </w:rPr>
        <w:t xml:space="preserve">154 </w:t>
      </w:r>
      <w:r w:rsidRPr="00A97302">
        <w:rPr>
          <w:rFonts w:hAnsi="宋体" w:hint="eastAsia"/>
          <w:sz w:val="20"/>
        </w:rPr>
        <w:t>名</w:t>
      </w:r>
      <w:r w:rsidRPr="00A97302">
        <w:rPr>
          <w:sz w:val="20"/>
        </w:rPr>
        <w:t>1+2+1</w:t>
      </w:r>
      <w:r w:rsidRPr="00A97302">
        <w:rPr>
          <w:rFonts w:hAnsi="宋体" w:hint="eastAsia"/>
          <w:sz w:val="20"/>
        </w:rPr>
        <w:t>项目的学生赴美国加州州立大学圣贝纳迪诺分校学习，已有</w:t>
      </w:r>
      <w:r w:rsidRPr="00A97302">
        <w:rPr>
          <w:sz w:val="20"/>
        </w:rPr>
        <w:t xml:space="preserve">66 </w:t>
      </w:r>
      <w:r w:rsidRPr="00A97302">
        <w:rPr>
          <w:rFonts w:hAnsi="宋体" w:hint="eastAsia"/>
          <w:sz w:val="20"/>
        </w:rPr>
        <w:t>名学生已</w:t>
      </w:r>
      <w:r w:rsidRPr="00A97302">
        <w:rPr>
          <w:rFonts w:hAnsi="宋体" w:hint="eastAsia"/>
          <w:sz w:val="20"/>
        </w:rPr>
        <w:lastRenderedPageBreak/>
        <w:t>经获得学士学位</w:t>
      </w:r>
      <w:r w:rsidRPr="00A97302">
        <w:rPr>
          <w:rFonts w:hint="eastAsia"/>
          <w:sz w:val="20"/>
        </w:rPr>
        <w:t>,</w:t>
      </w:r>
      <w:r w:rsidRPr="00A97302">
        <w:rPr>
          <w:sz w:val="20"/>
        </w:rPr>
        <w:t xml:space="preserve"> </w:t>
      </w:r>
      <w:r w:rsidRPr="00A97302">
        <w:rPr>
          <w:rFonts w:hAnsi="宋体" w:cs="宋体" w:hint="eastAsia"/>
          <w:sz w:val="20"/>
        </w:rPr>
        <w:t>目前仍有</w:t>
      </w:r>
      <w:r w:rsidRPr="00A97302">
        <w:rPr>
          <w:rFonts w:cs="宋体" w:hint="eastAsia"/>
          <w:sz w:val="20"/>
        </w:rPr>
        <w:t>70</w:t>
      </w:r>
      <w:r w:rsidRPr="00A97302">
        <w:rPr>
          <w:rFonts w:hAnsi="宋体" w:cs="宋体" w:hint="eastAsia"/>
          <w:sz w:val="20"/>
        </w:rPr>
        <w:t>名在校生及</w:t>
      </w:r>
      <w:r w:rsidRPr="00DC162A">
        <w:rPr>
          <w:sz w:val="20"/>
        </w:rPr>
        <w:t>14</w:t>
      </w:r>
      <w:r w:rsidRPr="00A97302">
        <w:rPr>
          <w:rFonts w:hAnsi="宋体" w:hint="eastAsia"/>
          <w:sz w:val="20"/>
        </w:rPr>
        <w:t>名学生回到中方学校继续完成最后一年的本科学习。</w:t>
      </w:r>
    </w:p>
    <w:p w:rsidR="00FC7F3A" w:rsidRPr="00A97302" w:rsidRDefault="00FC7F3A" w:rsidP="00FC7F3A">
      <w:pPr>
        <w:spacing w:line="260" w:lineRule="exact"/>
        <w:ind w:firstLineChars="200" w:firstLine="368"/>
        <w:rPr>
          <w:spacing w:val="-8"/>
          <w:sz w:val="20"/>
        </w:rPr>
      </w:pPr>
      <w:r w:rsidRPr="00A97302">
        <w:rPr>
          <w:rFonts w:hAnsi="宋体" w:hint="eastAsia"/>
          <w:spacing w:val="-8"/>
          <w:sz w:val="20"/>
        </w:rPr>
        <w:t>本科生参加专业课学习的最低标准是托福</w:t>
      </w:r>
      <w:r w:rsidRPr="00A97302">
        <w:rPr>
          <w:spacing w:val="-8"/>
          <w:sz w:val="20"/>
        </w:rPr>
        <w:t>500</w:t>
      </w:r>
      <w:r w:rsidRPr="00A97302">
        <w:rPr>
          <w:rFonts w:hAnsi="宋体" w:hint="eastAsia"/>
          <w:spacing w:val="-8"/>
          <w:sz w:val="20"/>
        </w:rPr>
        <w:t>分（笔试），</w:t>
      </w:r>
      <w:r w:rsidRPr="00A97302">
        <w:rPr>
          <w:spacing w:val="-8"/>
          <w:sz w:val="20"/>
        </w:rPr>
        <w:t>173</w:t>
      </w:r>
      <w:r w:rsidRPr="00A97302">
        <w:rPr>
          <w:rFonts w:hAnsi="宋体" w:hint="eastAsia"/>
          <w:spacing w:val="-8"/>
          <w:sz w:val="20"/>
        </w:rPr>
        <w:t>分（机考），</w:t>
      </w:r>
      <w:r w:rsidRPr="00A97302">
        <w:rPr>
          <w:spacing w:val="-8"/>
          <w:sz w:val="20"/>
        </w:rPr>
        <w:t>61</w:t>
      </w:r>
      <w:r w:rsidRPr="00A97302">
        <w:rPr>
          <w:rFonts w:hAnsi="宋体" w:hint="eastAsia"/>
          <w:spacing w:val="-8"/>
          <w:sz w:val="20"/>
        </w:rPr>
        <w:t>分（网考）、雅思</w:t>
      </w:r>
      <w:r w:rsidRPr="00A97302">
        <w:rPr>
          <w:spacing w:val="-8"/>
          <w:sz w:val="20"/>
        </w:rPr>
        <w:t>5.5</w:t>
      </w:r>
      <w:r w:rsidRPr="00A97302">
        <w:rPr>
          <w:rFonts w:hAnsi="宋体" w:hint="eastAsia"/>
          <w:spacing w:val="-8"/>
          <w:sz w:val="20"/>
        </w:rPr>
        <w:t>分，或者通过学校的英语培训</w:t>
      </w:r>
      <w:r w:rsidRPr="00A97302">
        <w:rPr>
          <w:spacing w:val="-8"/>
          <w:sz w:val="20"/>
        </w:rPr>
        <w:t xml:space="preserve"> (ACLP) </w:t>
      </w:r>
      <w:r w:rsidRPr="00A97302">
        <w:rPr>
          <w:rFonts w:hint="eastAsia"/>
          <w:spacing w:val="-8"/>
          <w:sz w:val="20"/>
        </w:rPr>
        <w:t>5</w:t>
      </w:r>
      <w:r w:rsidRPr="00A97302">
        <w:rPr>
          <w:rFonts w:hAnsi="宋体" w:hint="eastAsia"/>
          <w:spacing w:val="-8"/>
          <w:sz w:val="20"/>
        </w:rPr>
        <w:t>级的测试。研究生参加专业课学习的最低标准是托福</w:t>
      </w:r>
      <w:r w:rsidRPr="00A97302">
        <w:rPr>
          <w:spacing w:val="-8"/>
          <w:sz w:val="20"/>
        </w:rPr>
        <w:t>5</w:t>
      </w:r>
      <w:r w:rsidRPr="00A97302">
        <w:rPr>
          <w:rFonts w:hint="eastAsia"/>
          <w:spacing w:val="-8"/>
          <w:sz w:val="20"/>
        </w:rPr>
        <w:t>5</w:t>
      </w:r>
      <w:r w:rsidRPr="00A97302">
        <w:rPr>
          <w:spacing w:val="-8"/>
          <w:sz w:val="20"/>
        </w:rPr>
        <w:t>0</w:t>
      </w:r>
      <w:r w:rsidRPr="00A97302">
        <w:rPr>
          <w:rFonts w:hAnsi="宋体" w:hint="eastAsia"/>
          <w:spacing w:val="-8"/>
          <w:sz w:val="20"/>
        </w:rPr>
        <w:t>分（笔试），</w:t>
      </w:r>
      <w:r w:rsidRPr="00A97302">
        <w:rPr>
          <w:rFonts w:hint="eastAsia"/>
          <w:spacing w:val="-8"/>
          <w:sz w:val="20"/>
        </w:rPr>
        <w:t>21</w:t>
      </w:r>
      <w:r w:rsidRPr="00A97302">
        <w:rPr>
          <w:spacing w:val="-8"/>
          <w:sz w:val="20"/>
        </w:rPr>
        <w:t>3</w:t>
      </w:r>
      <w:r w:rsidRPr="00A97302">
        <w:rPr>
          <w:rFonts w:hAnsi="宋体" w:hint="eastAsia"/>
          <w:spacing w:val="-8"/>
          <w:sz w:val="20"/>
        </w:rPr>
        <w:t>分（机考），</w:t>
      </w:r>
      <w:r w:rsidRPr="00A97302">
        <w:rPr>
          <w:rFonts w:hint="eastAsia"/>
          <w:spacing w:val="-8"/>
          <w:sz w:val="20"/>
        </w:rPr>
        <w:t>79</w:t>
      </w:r>
      <w:r w:rsidRPr="00A97302">
        <w:rPr>
          <w:rFonts w:hAnsi="宋体" w:hint="eastAsia"/>
          <w:spacing w:val="-8"/>
          <w:sz w:val="20"/>
        </w:rPr>
        <w:t>分（网考）、雅思根据不同专业要在</w:t>
      </w:r>
      <w:r w:rsidRPr="00A97302">
        <w:rPr>
          <w:rFonts w:hint="eastAsia"/>
          <w:spacing w:val="-8"/>
          <w:sz w:val="20"/>
        </w:rPr>
        <w:t>6.0-6</w:t>
      </w:r>
      <w:r w:rsidRPr="00A97302">
        <w:rPr>
          <w:spacing w:val="-8"/>
          <w:sz w:val="20"/>
        </w:rPr>
        <w:t>.5</w:t>
      </w:r>
      <w:r w:rsidRPr="00A97302">
        <w:rPr>
          <w:rFonts w:hAnsi="宋体" w:hint="eastAsia"/>
          <w:spacing w:val="-8"/>
          <w:sz w:val="20"/>
        </w:rPr>
        <w:t>分之间，或者通过学校</w:t>
      </w:r>
      <w:r w:rsidRPr="00A97302">
        <w:rPr>
          <w:spacing w:val="-8"/>
          <w:sz w:val="20"/>
        </w:rPr>
        <w:t>ACLP</w:t>
      </w:r>
      <w:r w:rsidRPr="00A97302">
        <w:rPr>
          <w:rFonts w:hAnsi="宋体" w:hint="eastAsia"/>
          <w:spacing w:val="-8"/>
          <w:sz w:val="20"/>
        </w:rPr>
        <w:t>的</w:t>
      </w:r>
      <w:r w:rsidRPr="00A97302">
        <w:rPr>
          <w:spacing w:val="-8"/>
          <w:sz w:val="20"/>
        </w:rPr>
        <w:t>6</w:t>
      </w:r>
      <w:r w:rsidRPr="00A97302">
        <w:rPr>
          <w:rFonts w:hAnsi="宋体" w:hint="eastAsia"/>
          <w:spacing w:val="-8"/>
          <w:sz w:val="20"/>
        </w:rPr>
        <w:t>级英语培训。</w:t>
      </w:r>
    </w:p>
    <w:p w:rsidR="00FC7F3A" w:rsidRPr="00A97302" w:rsidRDefault="00FC7F3A" w:rsidP="00FC7F3A">
      <w:pPr>
        <w:spacing w:beforeLines="30" w:before="93" w:line="260" w:lineRule="exact"/>
        <w:rPr>
          <w:b/>
          <w:sz w:val="20"/>
        </w:rPr>
      </w:pPr>
      <w:r>
        <w:rPr>
          <w:rFonts w:hAnsi="宋体" w:hint="eastAsia"/>
          <w:b/>
          <w:sz w:val="20"/>
        </w:rPr>
        <w:t>四</w:t>
      </w:r>
      <w:r w:rsidRPr="00A97302">
        <w:rPr>
          <w:rFonts w:hAnsi="宋体"/>
          <w:b/>
          <w:sz w:val="20"/>
        </w:rPr>
        <w:t>、学校所在城市简介</w:t>
      </w:r>
      <w:r w:rsidRPr="00A97302">
        <w:rPr>
          <w:b/>
          <w:sz w:val="20"/>
        </w:rPr>
        <w:t xml:space="preserve"> </w:t>
      </w:r>
    </w:p>
    <w:p w:rsidR="00FC7F3A" w:rsidRPr="00A97302" w:rsidRDefault="00FC7F3A" w:rsidP="00FC7F3A">
      <w:pPr>
        <w:spacing w:line="260" w:lineRule="exact"/>
        <w:ind w:firstLineChars="200" w:firstLine="400"/>
        <w:rPr>
          <w:spacing w:val="-4"/>
          <w:sz w:val="20"/>
        </w:rPr>
      </w:pPr>
      <w:r w:rsidRPr="00A97302">
        <w:rPr>
          <w:rFonts w:hAnsi="宋体"/>
          <w:sz w:val="20"/>
        </w:rPr>
        <w:t>美国圣贝纳迪诺市建市于</w:t>
      </w:r>
      <w:r w:rsidRPr="00A97302">
        <w:rPr>
          <w:sz w:val="20"/>
        </w:rPr>
        <w:t xml:space="preserve">1854 </w:t>
      </w:r>
      <w:r w:rsidRPr="00A97302">
        <w:rPr>
          <w:rFonts w:hAnsi="宋体"/>
          <w:sz w:val="20"/>
        </w:rPr>
        <w:t>年，位于美国加利福尼亚州的东南部，东邻内华达州和亚利桑那州，约有</w:t>
      </w:r>
      <w:r w:rsidRPr="00A97302">
        <w:rPr>
          <w:sz w:val="20"/>
        </w:rPr>
        <w:t>18.5</w:t>
      </w:r>
      <w:r w:rsidRPr="00A97302">
        <w:rPr>
          <w:rFonts w:hAnsi="宋体"/>
          <w:sz w:val="20"/>
        </w:rPr>
        <w:t>万人口。驱车从圣贝纳迪诺到洛杉矶只</w:t>
      </w:r>
      <w:r w:rsidRPr="00A97302">
        <w:rPr>
          <w:rFonts w:hAnsi="宋体"/>
          <w:spacing w:val="-4"/>
          <w:sz w:val="20"/>
        </w:rPr>
        <w:t>需</w:t>
      </w:r>
      <w:r w:rsidRPr="00A97302">
        <w:rPr>
          <w:spacing w:val="-4"/>
          <w:sz w:val="20"/>
        </w:rPr>
        <w:t>1</w:t>
      </w:r>
      <w:r w:rsidRPr="00A97302">
        <w:rPr>
          <w:rFonts w:hAnsi="宋体"/>
          <w:spacing w:val="-4"/>
          <w:sz w:val="20"/>
        </w:rPr>
        <w:t>个小时，</w:t>
      </w:r>
      <w:r w:rsidRPr="00A97302">
        <w:rPr>
          <w:spacing w:val="-4"/>
          <w:sz w:val="20"/>
        </w:rPr>
        <w:t>2</w:t>
      </w:r>
      <w:r w:rsidRPr="00A97302">
        <w:rPr>
          <w:rFonts w:hAnsi="宋体"/>
          <w:spacing w:val="-4"/>
          <w:sz w:val="20"/>
        </w:rPr>
        <w:t>小时可抵世界电影之都好莱坞，</w:t>
      </w:r>
      <w:r w:rsidRPr="00A97302">
        <w:rPr>
          <w:spacing w:val="-4"/>
          <w:sz w:val="20"/>
        </w:rPr>
        <w:t>4</w:t>
      </w:r>
      <w:r w:rsidRPr="00A97302">
        <w:rPr>
          <w:rFonts w:hAnsi="宋体"/>
          <w:spacing w:val="-4"/>
          <w:sz w:val="20"/>
        </w:rPr>
        <w:t>个小时可到拉斯维加斯。</w:t>
      </w:r>
    </w:p>
    <w:p w:rsidR="00B800AB" w:rsidRPr="003B09FF" w:rsidRDefault="00B800AB" w:rsidP="00B800AB">
      <w:pPr>
        <w:spacing w:beforeLines="100" w:before="312" w:afterLines="20" w:after="62" w:line="290" w:lineRule="exact"/>
        <w:ind w:rightChars="227" w:right="477"/>
        <w:jc w:val="left"/>
        <w:rPr>
          <w:rFonts w:hAnsi="宋体"/>
          <w:b/>
          <w:szCs w:val="21"/>
        </w:rPr>
      </w:pPr>
      <w:r w:rsidRPr="003B09FF">
        <w:rPr>
          <w:rFonts w:hAnsi="宋体" w:hint="eastAsia"/>
          <w:b/>
          <w:szCs w:val="21"/>
        </w:rPr>
        <w:t>美国加州州立大学圣贝纳迪诺分校（</w:t>
      </w:r>
      <w:r w:rsidRPr="003B09FF">
        <w:rPr>
          <w:rFonts w:hAnsi="宋体" w:hint="eastAsia"/>
          <w:b/>
          <w:szCs w:val="21"/>
        </w:rPr>
        <w:t>CSUSB</w:t>
      </w:r>
      <w:r w:rsidRPr="003B09FF">
        <w:rPr>
          <w:rFonts w:hAnsi="宋体" w:hint="eastAsia"/>
          <w:b/>
          <w:szCs w:val="21"/>
        </w:rPr>
        <w:t>）</w:t>
      </w:r>
    </w:p>
    <w:tbl>
      <w:tblP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6"/>
      </w:tblGrid>
      <w:tr w:rsidR="00B800AB" w:rsidRPr="003B09FF" w:rsidTr="00193F41">
        <w:trPr>
          <w:trHeight w:val="1975"/>
          <w:jc w:val="center"/>
        </w:trPr>
        <w:tc>
          <w:tcPr>
            <w:tcW w:w="6596" w:type="dxa"/>
            <w:tcBorders>
              <w:top w:val="single" w:sz="4" w:space="0" w:color="auto"/>
              <w:left w:val="single" w:sz="4" w:space="0" w:color="auto"/>
              <w:bottom w:val="single" w:sz="4" w:space="0" w:color="auto"/>
              <w:right w:val="single" w:sz="4" w:space="0" w:color="auto"/>
            </w:tcBorders>
            <w:vAlign w:val="center"/>
          </w:tcPr>
          <w:p w:rsidR="00B800AB" w:rsidRPr="003B09FF" w:rsidRDefault="00B800AB" w:rsidP="00193F41">
            <w:pPr>
              <w:spacing w:line="320" w:lineRule="exact"/>
              <w:ind w:left="900" w:hangingChars="500" w:hanging="900"/>
              <w:rPr>
                <w:sz w:val="18"/>
                <w:szCs w:val="18"/>
                <w:lang w:bidi="x-none"/>
              </w:rPr>
            </w:pPr>
            <w:r w:rsidRPr="003B09FF">
              <w:rPr>
                <w:rFonts w:hAnsi="宋体" w:hint="eastAsia"/>
                <w:sz w:val="18"/>
                <w:szCs w:val="18"/>
              </w:rPr>
              <w:t>通信地址</w:t>
            </w:r>
            <w:r w:rsidRPr="003B09FF">
              <w:rPr>
                <w:rFonts w:hint="eastAsia"/>
                <w:sz w:val="18"/>
                <w:szCs w:val="18"/>
                <w:lang w:bidi="x-none"/>
              </w:rPr>
              <w:t>：</w:t>
            </w:r>
            <w:r w:rsidRPr="003B09FF">
              <w:rPr>
                <w:sz w:val="18"/>
                <w:szCs w:val="18"/>
                <w:lang w:bidi="x-none"/>
              </w:rPr>
              <w:t>5500 University Parkway</w:t>
            </w:r>
            <w:r w:rsidRPr="003B09FF">
              <w:rPr>
                <w:rFonts w:hint="eastAsia"/>
                <w:sz w:val="18"/>
                <w:szCs w:val="18"/>
                <w:lang w:bidi="x-none"/>
              </w:rPr>
              <w:t>，</w:t>
            </w:r>
            <w:r w:rsidRPr="003B09FF">
              <w:rPr>
                <w:sz w:val="18"/>
                <w:szCs w:val="18"/>
                <w:lang w:bidi="x-none"/>
              </w:rPr>
              <w:t>San Bernardino, CA 92407</w:t>
            </w:r>
          </w:p>
          <w:p w:rsidR="00B800AB" w:rsidRPr="003B09FF" w:rsidRDefault="00B800AB" w:rsidP="00193F41">
            <w:pPr>
              <w:spacing w:line="320" w:lineRule="exact"/>
              <w:ind w:left="990" w:hangingChars="550" w:hanging="990"/>
              <w:rPr>
                <w:rFonts w:hint="eastAsia"/>
                <w:sz w:val="18"/>
                <w:szCs w:val="18"/>
                <w:lang w:bidi="x-none"/>
              </w:rPr>
            </w:pPr>
            <w:r w:rsidRPr="003B09FF">
              <w:rPr>
                <w:rFonts w:hint="eastAsia"/>
                <w:sz w:val="18"/>
                <w:szCs w:val="18"/>
                <w:lang w:bidi="x-none"/>
              </w:rPr>
              <w:t>联</w:t>
            </w:r>
            <w:r w:rsidRPr="003B09FF">
              <w:rPr>
                <w:sz w:val="18"/>
                <w:szCs w:val="18"/>
                <w:lang w:bidi="x-none"/>
              </w:rPr>
              <w:t xml:space="preserve"> </w:t>
            </w:r>
            <w:r w:rsidRPr="003B09FF">
              <w:rPr>
                <w:rFonts w:hint="eastAsia"/>
                <w:sz w:val="18"/>
                <w:szCs w:val="18"/>
                <w:lang w:bidi="x-none"/>
              </w:rPr>
              <w:t>系</w:t>
            </w:r>
            <w:r w:rsidRPr="003B09FF">
              <w:rPr>
                <w:sz w:val="18"/>
                <w:szCs w:val="18"/>
                <w:lang w:bidi="x-none"/>
              </w:rPr>
              <w:t xml:space="preserve"> </w:t>
            </w:r>
            <w:r w:rsidRPr="003B09FF">
              <w:rPr>
                <w:rFonts w:hint="eastAsia"/>
                <w:sz w:val="18"/>
                <w:szCs w:val="18"/>
                <w:lang w:bidi="x-none"/>
              </w:rPr>
              <w:t>人：</w:t>
            </w:r>
            <w:r w:rsidRPr="003B09FF">
              <w:rPr>
                <w:sz w:val="18"/>
                <w:szCs w:val="18"/>
                <w:lang w:bidi="x-none"/>
              </w:rPr>
              <w:t xml:space="preserve"> </w:t>
            </w:r>
            <w:r w:rsidRPr="003B09FF">
              <w:rPr>
                <w:rFonts w:hint="eastAsia"/>
                <w:sz w:val="18"/>
                <w:szCs w:val="18"/>
                <w:lang w:bidi="x-none"/>
              </w:rPr>
              <w:t>Mick Chao (</w:t>
            </w:r>
            <w:r w:rsidRPr="003B09FF">
              <w:rPr>
                <w:rFonts w:hint="eastAsia"/>
                <w:sz w:val="18"/>
                <w:szCs w:val="18"/>
                <w:lang w:bidi="x-none"/>
              </w:rPr>
              <w:t>赵一</w:t>
            </w:r>
            <w:r w:rsidRPr="003B09FF">
              <w:rPr>
                <w:rFonts w:hint="eastAsia"/>
                <w:sz w:val="18"/>
                <w:szCs w:val="18"/>
                <w:lang w:bidi="x-none"/>
              </w:rPr>
              <w:t>)</w:t>
            </w:r>
            <w:r w:rsidRPr="003B09FF">
              <w:rPr>
                <w:sz w:val="18"/>
                <w:szCs w:val="18"/>
                <w:lang w:bidi="x-none"/>
              </w:rPr>
              <w:t xml:space="preserve">    </w:t>
            </w:r>
          </w:p>
          <w:p w:rsidR="00B800AB" w:rsidRPr="003B09FF" w:rsidRDefault="00B800AB" w:rsidP="00193F41">
            <w:pPr>
              <w:spacing w:line="320" w:lineRule="exact"/>
              <w:ind w:left="990" w:hangingChars="550" w:hanging="990"/>
              <w:rPr>
                <w:sz w:val="18"/>
                <w:szCs w:val="18"/>
                <w:lang w:bidi="x-none"/>
              </w:rPr>
            </w:pPr>
            <w:r w:rsidRPr="003B09FF">
              <w:rPr>
                <w:rFonts w:hint="eastAsia"/>
                <w:sz w:val="18"/>
                <w:szCs w:val="18"/>
                <w:lang w:bidi="x-none"/>
              </w:rPr>
              <w:t>电话</w:t>
            </w:r>
            <w:r w:rsidRPr="003B09FF">
              <w:rPr>
                <w:sz w:val="18"/>
                <w:szCs w:val="18"/>
                <w:lang w:bidi="x-none"/>
              </w:rPr>
              <w:t>: 001-909-537-7486</w:t>
            </w:r>
            <w:r w:rsidRPr="003B09FF">
              <w:rPr>
                <w:rFonts w:hint="eastAsia"/>
                <w:sz w:val="18"/>
                <w:szCs w:val="18"/>
                <w:lang w:bidi="x-none"/>
              </w:rPr>
              <w:t xml:space="preserve">  </w:t>
            </w:r>
            <w:r w:rsidRPr="003B09FF">
              <w:rPr>
                <w:rFonts w:hint="eastAsia"/>
                <w:sz w:val="18"/>
                <w:szCs w:val="18"/>
                <w:lang w:bidi="x-none"/>
              </w:rPr>
              <w:t>传真：</w:t>
            </w:r>
            <w:r w:rsidRPr="003B09FF">
              <w:rPr>
                <w:sz w:val="18"/>
                <w:szCs w:val="18"/>
                <w:lang w:bidi="x-none"/>
              </w:rPr>
              <w:t>001-909-537-70</w:t>
            </w:r>
            <w:r w:rsidRPr="003B09FF">
              <w:rPr>
                <w:rFonts w:hint="eastAsia"/>
                <w:sz w:val="18"/>
                <w:szCs w:val="18"/>
                <w:lang w:bidi="x-none"/>
              </w:rPr>
              <w:t>03</w:t>
            </w:r>
            <w:r w:rsidRPr="003B09FF">
              <w:rPr>
                <w:sz w:val="18"/>
                <w:szCs w:val="18"/>
                <w:lang w:bidi="x-none"/>
              </w:rPr>
              <w:t xml:space="preserve"> </w:t>
            </w:r>
          </w:p>
          <w:p w:rsidR="00B800AB" w:rsidRPr="003B09FF" w:rsidRDefault="00B800AB" w:rsidP="00193F41">
            <w:pPr>
              <w:spacing w:line="320" w:lineRule="exact"/>
              <w:ind w:left="900" w:hangingChars="500" w:hanging="900"/>
              <w:rPr>
                <w:rFonts w:hAnsi="宋体"/>
                <w:sz w:val="18"/>
                <w:szCs w:val="18"/>
              </w:rPr>
            </w:pPr>
            <w:r w:rsidRPr="003B09FF">
              <w:rPr>
                <w:rFonts w:hint="eastAsia"/>
                <w:sz w:val="18"/>
                <w:szCs w:val="18"/>
                <w:lang w:bidi="x-none"/>
              </w:rPr>
              <w:t>电子信箱：</w:t>
            </w:r>
            <w:r w:rsidRPr="003B09FF">
              <w:rPr>
                <w:sz w:val="18"/>
                <w:szCs w:val="18"/>
                <w:lang w:bidi="x-none"/>
              </w:rPr>
              <w:t xml:space="preserve">mchao@csusb.edu  </w:t>
            </w:r>
            <w:r w:rsidRPr="003B09FF">
              <w:rPr>
                <w:rFonts w:hint="eastAsia"/>
                <w:sz w:val="18"/>
                <w:szCs w:val="18"/>
                <w:lang w:bidi="x-none"/>
              </w:rPr>
              <w:t xml:space="preserve">       </w:t>
            </w:r>
            <w:r w:rsidRPr="003B09FF">
              <w:rPr>
                <w:sz w:val="18"/>
                <w:szCs w:val="18"/>
                <w:lang w:bidi="x-none"/>
              </w:rPr>
              <w:t xml:space="preserve">    </w:t>
            </w:r>
            <w:r w:rsidRPr="003B09FF">
              <w:rPr>
                <w:rFonts w:hint="eastAsia"/>
                <w:sz w:val="18"/>
                <w:szCs w:val="18"/>
                <w:lang w:bidi="x-none"/>
              </w:rPr>
              <w:t>网址</w:t>
            </w:r>
            <w:r w:rsidRPr="003B09FF">
              <w:rPr>
                <w:sz w:val="18"/>
                <w:szCs w:val="18"/>
                <w:lang w:bidi="x-none"/>
              </w:rPr>
              <w:t>: www.csusb.edu</w:t>
            </w:r>
          </w:p>
        </w:tc>
      </w:tr>
    </w:tbl>
    <w:p w:rsidR="00A6403E" w:rsidRPr="00B800AB" w:rsidRDefault="00A6403E"/>
    <w:sectPr w:rsidR="00A6403E" w:rsidRPr="00B800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2537" w:rsidRDefault="00BA2537" w:rsidP="00B800AB">
      <w:r>
        <w:separator/>
      </w:r>
    </w:p>
  </w:endnote>
  <w:endnote w:type="continuationSeparator" w:id="0">
    <w:p w:rsidR="00BA2537" w:rsidRDefault="00BA2537" w:rsidP="00B80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2537" w:rsidRDefault="00BA2537" w:rsidP="00B800AB">
      <w:r>
        <w:separator/>
      </w:r>
    </w:p>
  </w:footnote>
  <w:footnote w:type="continuationSeparator" w:id="0">
    <w:p w:rsidR="00BA2537" w:rsidRDefault="00BA2537" w:rsidP="00B800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F3A"/>
    <w:rsid w:val="00A6403E"/>
    <w:rsid w:val="00B800AB"/>
    <w:rsid w:val="00BA2537"/>
    <w:rsid w:val="00FC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F3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00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00AB"/>
    <w:rPr>
      <w:rFonts w:ascii="Times New Roman" w:eastAsia="宋体" w:hAnsi="Times New Roman" w:cs="Times New Roman"/>
      <w:sz w:val="18"/>
      <w:szCs w:val="18"/>
    </w:rPr>
  </w:style>
  <w:style w:type="paragraph" w:styleId="a4">
    <w:name w:val="footer"/>
    <w:basedOn w:val="a"/>
    <w:link w:val="Char0"/>
    <w:uiPriority w:val="99"/>
    <w:unhideWhenUsed/>
    <w:rsid w:val="00B800AB"/>
    <w:pPr>
      <w:tabs>
        <w:tab w:val="center" w:pos="4153"/>
        <w:tab w:val="right" w:pos="8306"/>
      </w:tabs>
      <w:snapToGrid w:val="0"/>
      <w:jc w:val="left"/>
    </w:pPr>
    <w:rPr>
      <w:sz w:val="18"/>
      <w:szCs w:val="18"/>
    </w:rPr>
  </w:style>
  <w:style w:type="character" w:customStyle="1" w:styleId="Char0">
    <w:name w:val="页脚 Char"/>
    <w:basedOn w:val="a0"/>
    <w:link w:val="a4"/>
    <w:uiPriority w:val="99"/>
    <w:rsid w:val="00B800A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F3A"/>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800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800AB"/>
    <w:rPr>
      <w:rFonts w:ascii="Times New Roman" w:eastAsia="宋体" w:hAnsi="Times New Roman" w:cs="Times New Roman"/>
      <w:sz w:val="18"/>
      <w:szCs w:val="18"/>
    </w:rPr>
  </w:style>
  <w:style w:type="paragraph" w:styleId="a4">
    <w:name w:val="footer"/>
    <w:basedOn w:val="a"/>
    <w:link w:val="Char0"/>
    <w:uiPriority w:val="99"/>
    <w:unhideWhenUsed/>
    <w:rsid w:val="00B800AB"/>
    <w:pPr>
      <w:tabs>
        <w:tab w:val="center" w:pos="4153"/>
        <w:tab w:val="right" w:pos="8306"/>
      </w:tabs>
      <w:snapToGrid w:val="0"/>
      <w:jc w:val="left"/>
    </w:pPr>
    <w:rPr>
      <w:sz w:val="18"/>
      <w:szCs w:val="18"/>
    </w:rPr>
  </w:style>
  <w:style w:type="character" w:customStyle="1" w:styleId="Char0">
    <w:name w:val="页脚 Char"/>
    <w:basedOn w:val="a0"/>
    <w:link w:val="a4"/>
    <w:uiPriority w:val="99"/>
    <w:rsid w:val="00B800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370</Words>
  <Characters>2115</Characters>
  <Application>Microsoft Office Word</Application>
  <DocSecurity>0</DocSecurity>
  <Lines>17</Lines>
  <Paragraphs>4</Paragraphs>
  <ScaleCrop>false</ScaleCrop>
  <Company> </Company>
  <LinksUpToDate>false</LinksUpToDate>
  <CharactersWithSpaces>2481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2013-12-16T05:47:00Z</dcterms:created>
  <dcterms:modified xsi:type="dcterms:W3CDTF">2013-12-16T06:11:00Z</dcterms:modified>
</cp:coreProperties>
</file>