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0BD" w:rsidRPr="00DE6AA4" w:rsidRDefault="000220BD" w:rsidP="000220BD">
      <w:pPr>
        <w:spacing w:line="360" w:lineRule="exact"/>
        <w:jc w:val="center"/>
        <w:rPr>
          <w:rFonts w:ascii="宋体" w:hAnsi="宋体"/>
          <w:b/>
          <w:kern w:val="0"/>
          <w:sz w:val="28"/>
          <w:szCs w:val="28"/>
          <w:lang w:val="zh-CN"/>
        </w:rPr>
      </w:pPr>
      <w:r w:rsidRPr="00DE6AA4">
        <w:rPr>
          <w:rFonts w:ascii="宋体" w:hAnsi="宋体" w:hint="eastAsia"/>
          <w:b/>
          <w:sz w:val="28"/>
          <w:szCs w:val="28"/>
        </w:rPr>
        <w:t>美国北德克萨斯大学</w:t>
      </w:r>
      <w:r w:rsidRPr="00DE6AA4">
        <w:rPr>
          <w:rFonts w:ascii="宋体" w:hAnsi="宋体" w:hint="eastAsia"/>
          <w:b/>
          <w:kern w:val="0"/>
          <w:sz w:val="28"/>
          <w:szCs w:val="28"/>
          <w:lang w:val="zh-CN"/>
        </w:rPr>
        <w:t>(</w:t>
      </w:r>
      <w:r w:rsidRPr="00DE6AA4">
        <w:rPr>
          <w:b/>
          <w:kern w:val="0"/>
          <w:sz w:val="28"/>
          <w:szCs w:val="28"/>
          <w:lang w:val="zh-CN"/>
        </w:rPr>
        <w:t>UNT</w:t>
      </w:r>
      <w:r w:rsidRPr="00DE6AA4">
        <w:rPr>
          <w:rFonts w:ascii="宋体" w:hAnsi="宋体" w:hint="eastAsia"/>
          <w:b/>
          <w:kern w:val="0"/>
          <w:sz w:val="28"/>
          <w:szCs w:val="28"/>
          <w:lang w:val="zh-CN"/>
        </w:rPr>
        <w:t>)</w:t>
      </w:r>
    </w:p>
    <w:p w:rsidR="000220BD" w:rsidRPr="00DE6AA4" w:rsidRDefault="000220BD" w:rsidP="000220BD">
      <w:pPr>
        <w:spacing w:afterLines="80" w:after="249" w:line="360" w:lineRule="exact"/>
        <w:jc w:val="center"/>
        <w:rPr>
          <w:rFonts w:ascii="宋体" w:hAnsi="宋体"/>
          <w:b/>
          <w:sz w:val="28"/>
          <w:szCs w:val="28"/>
        </w:rPr>
      </w:pPr>
      <w:bookmarkStart w:id="0" w:name="_GoBack"/>
      <w:bookmarkEnd w:id="0"/>
      <w:r w:rsidRPr="00DE6AA4">
        <w:rPr>
          <w:rFonts w:ascii="宋体" w:hAnsi="宋体" w:hint="eastAsia"/>
          <w:b/>
          <w:sz w:val="28"/>
          <w:szCs w:val="28"/>
        </w:rPr>
        <w:t>及所在城市简介</w:t>
      </w:r>
    </w:p>
    <w:p w:rsidR="000220BD" w:rsidRPr="00A97302" w:rsidRDefault="000220BD" w:rsidP="000220BD">
      <w:pPr>
        <w:autoSpaceDE w:val="0"/>
        <w:autoSpaceDN w:val="0"/>
        <w:adjustRightInd w:val="0"/>
        <w:spacing w:line="260" w:lineRule="exact"/>
        <w:ind w:firstLineChars="200" w:firstLine="418"/>
        <w:rPr>
          <w:b/>
          <w:spacing w:val="4"/>
          <w:sz w:val="20"/>
        </w:rPr>
      </w:pPr>
      <w:r w:rsidRPr="00A97302">
        <w:rPr>
          <w:rFonts w:hint="eastAsia"/>
          <w:b/>
          <w:spacing w:val="4"/>
          <w:sz w:val="20"/>
        </w:rPr>
        <w:t>一、学校简介</w:t>
      </w:r>
    </w:p>
    <w:p w:rsidR="000220BD" w:rsidRPr="00A97302" w:rsidRDefault="000220BD" w:rsidP="000220BD">
      <w:pPr>
        <w:autoSpaceDE w:val="0"/>
        <w:autoSpaceDN w:val="0"/>
        <w:adjustRightInd w:val="0"/>
        <w:spacing w:line="260" w:lineRule="exact"/>
        <w:ind w:firstLineChars="200" w:firstLine="400"/>
        <w:rPr>
          <w:rFonts w:ascii="宋体" w:hAnsi="宋体"/>
          <w:sz w:val="20"/>
        </w:rPr>
      </w:pPr>
      <w:r w:rsidRPr="00A97302">
        <w:rPr>
          <w:rFonts w:ascii="宋体" w:hAnsi="宋体" w:hint="eastAsia"/>
          <w:sz w:val="20"/>
        </w:rPr>
        <w:t>北德克萨斯大学</w:t>
      </w:r>
      <w:r w:rsidRPr="00A97302">
        <w:rPr>
          <w:rFonts w:hAnsi="宋体"/>
          <w:sz w:val="20"/>
        </w:rPr>
        <w:t>（</w:t>
      </w:r>
      <w:r w:rsidRPr="00A97302">
        <w:rPr>
          <w:sz w:val="20"/>
        </w:rPr>
        <w:t>University of North Texas</w:t>
      </w:r>
      <w:r w:rsidRPr="00A97302">
        <w:rPr>
          <w:sz w:val="20"/>
        </w:rPr>
        <w:t>，简称</w:t>
      </w:r>
      <w:r w:rsidRPr="00A97302">
        <w:rPr>
          <w:sz w:val="20"/>
        </w:rPr>
        <w:t xml:space="preserve">UNT) </w:t>
      </w:r>
      <w:r w:rsidRPr="00A97302">
        <w:rPr>
          <w:rFonts w:ascii="宋体" w:hAnsi="宋体" w:hint="eastAsia"/>
          <w:sz w:val="20"/>
        </w:rPr>
        <w:t>创立于</w:t>
      </w:r>
      <w:r w:rsidRPr="00A97302">
        <w:rPr>
          <w:rFonts w:ascii="宋体" w:hAnsi="宋体"/>
          <w:sz w:val="20"/>
        </w:rPr>
        <w:t>1890</w:t>
      </w:r>
      <w:r w:rsidRPr="00A97302">
        <w:rPr>
          <w:rFonts w:ascii="宋体" w:hAnsi="宋体" w:hint="eastAsia"/>
          <w:sz w:val="20"/>
        </w:rPr>
        <w:t>年</w:t>
      </w:r>
      <w:r w:rsidRPr="00A97302">
        <w:rPr>
          <w:rFonts w:ascii="宋体" w:hAnsi="宋体"/>
          <w:sz w:val="20"/>
        </w:rPr>
        <w:t xml:space="preserve">, </w:t>
      </w:r>
      <w:r w:rsidRPr="00A97302">
        <w:rPr>
          <w:rFonts w:ascii="宋体" w:hAnsi="宋体" w:hint="eastAsia"/>
          <w:sz w:val="20"/>
        </w:rPr>
        <w:t>是达拉斯周边占地最大的综合性公立学校。学校目前有</w:t>
      </w:r>
      <w:r w:rsidRPr="00A97302">
        <w:rPr>
          <w:rFonts w:ascii="宋体" w:hAnsi="宋体"/>
          <w:sz w:val="20"/>
        </w:rPr>
        <w:t>36</w:t>
      </w:r>
      <w:r w:rsidRPr="00A97302">
        <w:rPr>
          <w:rFonts w:ascii="宋体" w:hAnsi="宋体" w:hint="eastAsia"/>
          <w:sz w:val="20"/>
        </w:rPr>
        <w:t>,</w:t>
      </w:r>
      <w:r w:rsidRPr="00A97302">
        <w:rPr>
          <w:rFonts w:ascii="宋体" w:hAnsi="宋体"/>
          <w:sz w:val="20"/>
        </w:rPr>
        <w:t>000</w:t>
      </w:r>
      <w:r w:rsidRPr="00A97302">
        <w:rPr>
          <w:rFonts w:ascii="宋体" w:hAnsi="宋体" w:hint="eastAsia"/>
          <w:sz w:val="20"/>
        </w:rPr>
        <w:t>名在校学生</w:t>
      </w:r>
      <w:r w:rsidRPr="00A97302">
        <w:rPr>
          <w:rFonts w:ascii="宋体" w:hAnsi="宋体"/>
          <w:sz w:val="20"/>
        </w:rPr>
        <w:t xml:space="preserve">, </w:t>
      </w:r>
      <w:r w:rsidRPr="00A97302">
        <w:rPr>
          <w:rFonts w:ascii="宋体" w:hAnsi="宋体" w:hint="eastAsia"/>
          <w:sz w:val="20"/>
        </w:rPr>
        <w:t>校园环境优雅</w:t>
      </w:r>
      <w:r w:rsidRPr="00A97302">
        <w:rPr>
          <w:rFonts w:ascii="宋体" w:hAnsi="宋体"/>
          <w:sz w:val="20"/>
        </w:rPr>
        <w:t xml:space="preserve">, </w:t>
      </w:r>
      <w:r w:rsidRPr="00A97302">
        <w:rPr>
          <w:rFonts w:ascii="宋体" w:hAnsi="宋体" w:hint="eastAsia"/>
          <w:sz w:val="20"/>
        </w:rPr>
        <w:t>教学和研究设备齐全</w:t>
      </w:r>
      <w:r w:rsidRPr="00A97302">
        <w:rPr>
          <w:rFonts w:ascii="宋体" w:hAnsi="宋体"/>
          <w:sz w:val="20"/>
        </w:rPr>
        <w:t xml:space="preserve">, </w:t>
      </w:r>
      <w:r w:rsidRPr="00A97302">
        <w:rPr>
          <w:rFonts w:ascii="宋体" w:hAnsi="宋体" w:hint="eastAsia"/>
          <w:sz w:val="20"/>
        </w:rPr>
        <w:t>学费及生活费用相对较低。北德克萨斯大学设有</w:t>
      </w:r>
      <w:r w:rsidRPr="00A97302">
        <w:rPr>
          <w:rFonts w:ascii="宋体" w:hAnsi="宋体"/>
          <w:sz w:val="20"/>
        </w:rPr>
        <w:t>12</w:t>
      </w:r>
      <w:r w:rsidRPr="00A97302">
        <w:rPr>
          <w:rFonts w:ascii="宋体" w:hAnsi="宋体" w:hint="eastAsia"/>
          <w:sz w:val="20"/>
        </w:rPr>
        <w:t>个学院，</w:t>
      </w:r>
      <w:r w:rsidRPr="00A97302">
        <w:rPr>
          <w:rFonts w:ascii="宋体" w:hAnsi="宋体"/>
          <w:sz w:val="20"/>
        </w:rPr>
        <w:t>97</w:t>
      </w:r>
      <w:r w:rsidRPr="00A97302">
        <w:rPr>
          <w:rFonts w:ascii="宋体" w:hAnsi="宋体" w:hint="eastAsia"/>
          <w:sz w:val="20"/>
        </w:rPr>
        <w:t>个学士学位，</w:t>
      </w:r>
      <w:r w:rsidRPr="00A97302">
        <w:rPr>
          <w:rFonts w:ascii="宋体" w:hAnsi="宋体"/>
          <w:sz w:val="20"/>
        </w:rPr>
        <w:t>82</w:t>
      </w:r>
      <w:r w:rsidRPr="00A97302">
        <w:rPr>
          <w:rFonts w:ascii="宋体" w:hAnsi="宋体" w:hint="eastAsia"/>
          <w:sz w:val="20"/>
        </w:rPr>
        <w:t>个硕士学位，和</w:t>
      </w:r>
      <w:r w:rsidRPr="00A97302">
        <w:rPr>
          <w:rFonts w:ascii="宋体" w:hAnsi="宋体"/>
          <w:sz w:val="20"/>
        </w:rPr>
        <w:t>35</w:t>
      </w:r>
      <w:r w:rsidRPr="00A97302">
        <w:rPr>
          <w:rFonts w:ascii="宋体" w:hAnsi="宋体" w:hint="eastAsia"/>
          <w:sz w:val="20"/>
        </w:rPr>
        <w:t>个博士学位。</w:t>
      </w:r>
      <w:r w:rsidRPr="00A97302">
        <w:rPr>
          <w:rFonts w:ascii="宋体" w:hAnsi="宋体"/>
          <w:sz w:val="20"/>
        </w:rPr>
        <w:t xml:space="preserve"> UNT</w:t>
      </w:r>
      <w:r w:rsidRPr="00A97302">
        <w:rPr>
          <w:rFonts w:ascii="宋体" w:hAnsi="宋体" w:hint="eastAsia"/>
          <w:sz w:val="20"/>
        </w:rPr>
        <w:t>拥有一些全美和国际上认可的学科。</w:t>
      </w:r>
      <w:r w:rsidRPr="00A97302">
        <w:rPr>
          <w:rFonts w:ascii="宋体" w:hAnsi="宋体"/>
          <w:sz w:val="20"/>
        </w:rPr>
        <w:t xml:space="preserve"> </w:t>
      </w:r>
      <w:r w:rsidRPr="00A97302">
        <w:rPr>
          <w:rFonts w:ascii="宋体" w:hAnsi="宋体" w:hint="eastAsia"/>
          <w:sz w:val="20"/>
        </w:rPr>
        <w:t>北德克萨斯大学被美国南方学院与学校协会</w:t>
      </w:r>
      <w:r w:rsidRPr="00A97302">
        <w:rPr>
          <w:rFonts w:ascii="宋体" w:hAnsi="宋体"/>
          <w:sz w:val="20"/>
        </w:rPr>
        <w:t>(SACS)</w:t>
      </w:r>
      <w:r w:rsidRPr="00A97302">
        <w:rPr>
          <w:rFonts w:ascii="宋体" w:hAnsi="宋体" w:hint="eastAsia"/>
          <w:sz w:val="20"/>
        </w:rPr>
        <w:t>鉴定合格。连续</w:t>
      </w:r>
      <w:r w:rsidRPr="00A97302">
        <w:rPr>
          <w:rFonts w:ascii="宋体" w:hAnsi="宋体"/>
          <w:sz w:val="20"/>
        </w:rPr>
        <w:t>17</w:t>
      </w:r>
      <w:r w:rsidRPr="00A97302">
        <w:rPr>
          <w:rFonts w:ascii="宋体" w:hAnsi="宋体" w:hint="eastAsia"/>
          <w:sz w:val="20"/>
        </w:rPr>
        <w:t>年被评为</w:t>
      </w:r>
      <w:r w:rsidRPr="00A97302">
        <w:rPr>
          <w:sz w:val="20"/>
        </w:rPr>
        <w:t>“America's 100 Best College Buys®”</w:t>
      </w:r>
      <w:r w:rsidRPr="00A97302">
        <w:rPr>
          <w:rFonts w:ascii="宋体" w:hAnsi="宋体" w:hint="eastAsia"/>
          <w:sz w:val="20"/>
        </w:rPr>
        <w:t>之一的学校。《普林斯顿评论》排名</w:t>
      </w:r>
      <w:r w:rsidRPr="00A97302">
        <w:rPr>
          <w:rFonts w:ascii="宋体" w:hAnsi="宋体"/>
          <w:sz w:val="20"/>
        </w:rPr>
        <w:t>UNT</w:t>
      </w:r>
      <w:r w:rsidRPr="00A97302">
        <w:rPr>
          <w:rFonts w:ascii="宋体" w:hAnsi="宋体" w:hint="eastAsia"/>
          <w:sz w:val="20"/>
        </w:rPr>
        <w:t>为西部学院最好的学校之一。</w:t>
      </w:r>
    </w:p>
    <w:p w:rsidR="000220BD" w:rsidRPr="00A97302" w:rsidRDefault="000220BD" w:rsidP="000220BD">
      <w:pPr>
        <w:autoSpaceDE w:val="0"/>
        <w:autoSpaceDN w:val="0"/>
        <w:adjustRightInd w:val="0"/>
        <w:spacing w:beforeLines="50" w:before="156" w:line="260" w:lineRule="exact"/>
        <w:ind w:firstLineChars="200" w:firstLine="418"/>
        <w:rPr>
          <w:b/>
          <w:spacing w:val="4"/>
          <w:sz w:val="20"/>
        </w:rPr>
      </w:pPr>
      <w:r w:rsidRPr="00A97302">
        <w:rPr>
          <w:rFonts w:hint="eastAsia"/>
          <w:b/>
          <w:spacing w:val="4"/>
          <w:sz w:val="20"/>
        </w:rPr>
        <w:t>二、专业</w:t>
      </w:r>
    </w:p>
    <w:p w:rsidR="000220BD" w:rsidRPr="00A97302" w:rsidRDefault="000220BD" w:rsidP="000220BD">
      <w:pPr>
        <w:autoSpaceDE w:val="0"/>
        <w:autoSpaceDN w:val="0"/>
        <w:adjustRightInd w:val="0"/>
        <w:spacing w:line="260" w:lineRule="exact"/>
        <w:ind w:firstLineChars="200" w:firstLine="400"/>
        <w:rPr>
          <w:rFonts w:ascii="宋体" w:hAnsi="宋体"/>
          <w:sz w:val="20"/>
        </w:rPr>
      </w:pPr>
      <w:r w:rsidRPr="00A97302">
        <w:rPr>
          <w:rFonts w:ascii="宋体" w:hAnsi="宋体" w:hint="eastAsia"/>
          <w:sz w:val="20"/>
        </w:rPr>
        <w:t>北德克萨斯大学拥有优秀的全体教员。一些教授获得国家自然科学基金事业奖，</w:t>
      </w:r>
      <w:r w:rsidRPr="00A97302">
        <w:rPr>
          <w:rFonts w:ascii="宋体" w:hAnsi="宋体"/>
          <w:sz w:val="20"/>
        </w:rPr>
        <w:t xml:space="preserve">Ralph E. </w:t>
      </w:r>
      <w:proofErr w:type="spellStart"/>
      <w:r w:rsidRPr="00A97302">
        <w:rPr>
          <w:rFonts w:ascii="宋体" w:hAnsi="宋体"/>
          <w:sz w:val="20"/>
        </w:rPr>
        <w:t>Powe</w:t>
      </w:r>
      <w:proofErr w:type="spellEnd"/>
      <w:r w:rsidRPr="00A97302">
        <w:rPr>
          <w:rFonts w:ascii="宋体" w:hAnsi="宋体"/>
          <w:sz w:val="20"/>
        </w:rPr>
        <w:t xml:space="preserve"> </w:t>
      </w:r>
      <w:r w:rsidRPr="00A97302">
        <w:rPr>
          <w:rFonts w:ascii="宋体" w:hAnsi="宋体" w:hint="eastAsia"/>
          <w:sz w:val="20"/>
        </w:rPr>
        <w:t>年轻教授鼓励奖和科学家和工程师总统早期事业奖。</w:t>
      </w:r>
      <w:r w:rsidRPr="00A97302">
        <w:rPr>
          <w:rFonts w:ascii="宋体" w:hAnsi="宋体"/>
          <w:sz w:val="20"/>
        </w:rPr>
        <w:t xml:space="preserve"> </w:t>
      </w:r>
      <w:r w:rsidRPr="00A97302">
        <w:rPr>
          <w:rFonts w:ascii="宋体" w:hAnsi="宋体" w:hint="eastAsia"/>
          <w:sz w:val="20"/>
        </w:rPr>
        <w:t>大学设置许多世界认可的创新的市场驱动型专业。</w:t>
      </w:r>
    </w:p>
    <w:p w:rsidR="000220BD" w:rsidRPr="00A97302" w:rsidRDefault="000220BD" w:rsidP="000220BD">
      <w:pPr>
        <w:autoSpaceDE w:val="0"/>
        <w:autoSpaceDN w:val="0"/>
        <w:adjustRightInd w:val="0"/>
        <w:spacing w:line="260" w:lineRule="exact"/>
        <w:ind w:firstLineChars="200" w:firstLine="378"/>
        <w:rPr>
          <w:rFonts w:ascii="宋体" w:hAnsi="宋体"/>
          <w:spacing w:val="-6"/>
          <w:sz w:val="20"/>
        </w:rPr>
      </w:pPr>
      <w:r w:rsidRPr="00A97302">
        <w:rPr>
          <w:rFonts w:ascii="宋体" w:hAnsi="宋体" w:hint="eastAsia"/>
          <w:b/>
          <w:spacing w:val="-6"/>
          <w:sz w:val="20"/>
        </w:rPr>
        <w:t>商贸学院</w:t>
      </w:r>
      <w:r w:rsidRPr="00A97302">
        <w:rPr>
          <w:rFonts w:ascii="宋体" w:hAnsi="宋体" w:hint="eastAsia"/>
          <w:spacing w:val="-6"/>
          <w:sz w:val="20"/>
        </w:rPr>
        <w:t>自</w:t>
      </w:r>
      <w:r w:rsidRPr="00A97302">
        <w:rPr>
          <w:rFonts w:ascii="宋体" w:hAnsi="宋体"/>
          <w:spacing w:val="-6"/>
          <w:sz w:val="20"/>
        </w:rPr>
        <w:t>1961</w:t>
      </w:r>
      <w:r w:rsidRPr="00A97302">
        <w:rPr>
          <w:rFonts w:ascii="宋体" w:hAnsi="宋体" w:hint="eastAsia"/>
          <w:spacing w:val="-6"/>
          <w:sz w:val="20"/>
        </w:rPr>
        <w:t>年连续被美国管理商学院联合会（</w:t>
      </w:r>
      <w:r w:rsidRPr="00A97302">
        <w:rPr>
          <w:rFonts w:ascii="宋体" w:hAnsi="宋体"/>
          <w:spacing w:val="-6"/>
          <w:sz w:val="20"/>
        </w:rPr>
        <w:t>AACSB</w:t>
      </w:r>
      <w:r w:rsidRPr="00A97302">
        <w:rPr>
          <w:rFonts w:ascii="宋体" w:hAnsi="宋体" w:hint="eastAsia"/>
          <w:spacing w:val="-6"/>
          <w:sz w:val="20"/>
        </w:rPr>
        <w:t>）认证。该院为全美第十六大商学院，目前设有五个系，十七个本科专业。崭新的商学院大楼内（</w:t>
      </w:r>
      <w:r w:rsidRPr="00A97302">
        <w:rPr>
          <w:rFonts w:ascii="宋体" w:hAnsi="宋体"/>
          <w:spacing w:val="-6"/>
          <w:sz w:val="20"/>
        </w:rPr>
        <w:t>Business Leadership Building</w:t>
      </w:r>
      <w:r w:rsidRPr="00A97302">
        <w:rPr>
          <w:rFonts w:ascii="宋体" w:hAnsi="宋体" w:hint="eastAsia"/>
          <w:spacing w:val="-6"/>
          <w:sz w:val="20"/>
        </w:rPr>
        <w:t>）配有适应教学使用的先进的高科技设备。该院的物流和供应链管理专业被《国际物资流通与后勤管理杂志》》评为物流研究生产力全球第五位。被《交通杂志》评为交通运输和物流研究生产力全球第二十三位。会计税务专业在《杨百翰大学会计研究排名》中进入全美前第十名。</w:t>
      </w:r>
    </w:p>
    <w:p w:rsidR="000220BD" w:rsidRPr="00A97302" w:rsidRDefault="000220BD" w:rsidP="000220BD">
      <w:pPr>
        <w:autoSpaceDE w:val="0"/>
        <w:autoSpaceDN w:val="0"/>
        <w:adjustRightInd w:val="0"/>
        <w:spacing w:line="260" w:lineRule="exact"/>
        <w:ind w:firstLineChars="200" w:firstLine="370"/>
        <w:rPr>
          <w:rFonts w:ascii="宋体" w:hAnsi="宋体"/>
          <w:spacing w:val="-8"/>
          <w:sz w:val="20"/>
        </w:rPr>
      </w:pPr>
      <w:r w:rsidRPr="00A97302">
        <w:rPr>
          <w:rFonts w:ascii="宋体" w:hAnsi="宋体" w:hint="eastAsia"/>
          <w:b/>
          <w:spacing w:val="-8"/>
          <w:sz w:val="20"/>
        </w:rPr>
        <w:t>工程学院</w:t>
      </w:r>
      <w:r w:rsidRPr="00A97302">
        <w:rPr>
          <w:rFonts w:ascii="宋体" w:hAnsi="宋体" w:hint="eastAsia"/>
          <w:spacing w:val="-8"/>
          <w:sz w:val="20"/>
        </w:rPr>
        <w:t>被工程认证委员会（</w:t>
      </w:r>
      <w:r w:rsidRPr="00A97302">
        <w:rPr>
          <w:rFonts w:ascii="宋体" w:hAnsi="宋体"/>
          <w:spacing w:val="-8"/>
          <w:sz w:val="20"/>
        </w:rPr>
        <w:t>ABET</w:t>
      </w:r>
      <w:r w:rsidRPr="00A97302">
        <w:rPr>
          <w:rFonts w:ascii="宋体" w:hAnsi="宋体" w:hint="eastAsia"/>
          <w:spacing w:val="-8"/>
          <w:sz w:val="20"/>
        </w:rPr>
        <w:t>）认证。工程学院高质量的本科专业是计算机科学和计算机工程学，机械工程学和能源工程学。</w:t>
      </w:r>
      <w:r w:rsidRPr="00A97302">
        <w:rPr>
          <w:rFonts w:ascii="宋体" w:hAnsi="宋体"/>
          <w:spacing w:val="-8"/>
          <w:sz w:val="20"/>
        </w:rPr>
        <w:t xml:space="preserve"> </w:t>
      </w:r>
      <w:r w:rsidRPr="00A97302">
        <w:rPr>
          <w:rFonts w:ascii="宋体" w:hAnsi="宋体" w:hint="eastAsia"/>
          <w:spacing w:val="-8"/>
          <w:sz w:val="20"/>
        </w:rPr>
        <w:t>该院和达拉斯地区的别的大学以及世界各地的工业机构有合作。计算机科学和工程系的计算机系统方向较强大。学生可学以下基本理论和专业知识：网络中心软件工程学，实时和嵌入式系统，高效节能，低耗电路与系统，智能系统。智能系统包括数据采集，游戏程序开发，机器学习，自然语言处理，人机交互技术，计算生命科学与安全。</w:t>
      </w:r>
      <w:r w:rsidRPr="00A97302">
        <w:rPr>
          <w:rFonts w:ascii="宋体" w:hAnsi="宋体"/>
          <w:spacing w:val="-8"/>
          <w:sz w:val="20"/>
        </w:rPr>
        <w:t xml:space="preserve"> </w:t>
      </w:r>
      <w:r w:rsidRPr="00A97302">
        <w:rPr>
          <w:rFonts w:ascii="宋体" w:hAnsi="宋体" w:hint="eastAsia"/>
          <w:spacing w:val="-8"/>
          <w:sz w:val="20"/>
        </w:rPr>
        <w:t>安全程序被美国国家高校杰出信息保障研究和教育安全机构认证的。计算机安全方向设有学习证书课程。机械与能源工程</w:t>
      </w:r>
      <w:proofErr w:type="gramStart"/>
      <w:r w:rsidRPr="00A97302">
        <w:rPr>
          <w:rFonts w:ascii="宋体" w:hAnsi="宋体" w:hint="eastAsia"/>
          <w:spacing w:val="-8"/>
          <w:sz w:val="20"/>
        </w:rPr>
        <w:t>系拥有</w:t>
      </w:r>
      <w:proofErr w:type="gramEnd"/>
      <w:r w:rsidRPr="00A97302">
        <w:rPr>
          <w:rFonts w:ascii="宋体" w:hAnsi="宋体" w:hint="eastAsia"/>
          <w:spacing w:val="-8"/>
          <w:sz w:val="20"/>
        </w:rPr>
        <w:t>并主持运行北德克萨斯环境能源监测站，该站是美国唯一的用于大气研究的专用气象站。该系还拥有具有现代高科技，独特的零能源实验室。该实验室对太阳能和风能在建筑上的应用进行综合技术评估，并从事各种建筑冷却，采暖，居住和照明等方面的高新技术研究。</w:t>
      </w:r>
    </w:p>
    <w:p w:rsidR="000220BD" w:rsidRPr="00A97302" w:rsidRDefault="000220BD" w:rsidP="000220BD">
      <w:pPr>
        <w:autoSpaceDE w:val="0"/>
        <w:autoSpaceDN w:val="0"/>
        <w:adjustRightInd w:val="0"/>
        <w:spacing w:line="260" w:lineRule="exact"/>
        <w:ind w:firstLineChars="200" w:firstLine="402"/>
        <w:rPr>
          <w:rFonts w:ascii="宋体" w:hAnsi="宋体"/>
          <w:sz w:val="20"/>
        </w:rPr>
      </w:pPr>
      <w:r w:rsidRPr="00A97302">
        <w:rPr>
          <w:rFonts w:ascii="宋体" w:hAnsi="宋体" w:hint="eastAsia"/>
          <w:b/>
          <w:sz w:val="20"/>
        </w:rPr>
        <w:t>酒店管理学院</w:t>
      </w:r>
      <w:r w:rsidRPr="00A97302">
        <w:rPr>
          <w:rFonts w:ascii="宋体" w:hAnsi="宋体" w:hint="eastAsia"/>
          <w:sz w:val="20"/>
        </w:rPr>
        <w:t>开设酒店管理本科专业。该专业</w:t>
      </w:r>
      <w:r w:rsidRPr="00A97302">
        <w:rPr>
          <w:rFonts w:ascii="宋体" w:hAnsi="宋体"/>
          <w:sz w:val="20"/>
        </w:rPr>
        <w:t>1991</w:t>
      </w:r>
      <w:r w:rsidRPr="00A97302">
        <w:rPr>
          <w:rFonts w:ascii="宋体" w:hAnsi="宋体" w:hint="eastAsia"/>
          <w:sz w:val="20"/>
        </w:rPr>
        <w:t>年开始，是全美首家被酒店管理认证委员会认证的。该专业在全美第六大，吸引世界各地学生。</w:t>
      </w:r>
    </w:p>
    <w:p w:rsidR="000220BD" w:rsidRPr="00A97302" w:rsidRDefault="000220BD" w:rsidP="000220BD">
      <w:pPr>
        <w:autoSpaceDE w:val="0"/>
        <w:autoSpaceDN w:val="0"/>
        <w:adjustRightInd w:val="0"/>
        <w:spacing w:line="260" w:lineRule="exact"/>
        <w:ind w:firstLineChars="200" w:firstLine="370"/>
        <w:rPr>
          <w:rFonts w:ascii="宋体" w:hAnsi="宋体"/>
          <w:spacing w:val="-8"/>
          <w:sz w:val="20"/>
        </w:rPr>
      </w:pPr>
      <w:r w:rsidRPr="00A97302">
        <w:rPr>
          <w:rFonts w:ascii="宋体" w:hAnsi="宋体" w:hint="eastAsia"/>
          <w:b/>
          <w:spacing w:val="-8"/>
          <w:sz w:val="20"/>
        </w:rPr>
        <w:t>文理科学院</w:t>
      </w:r>
      <w:r w:rsidRPr="00A97302">
        <w:rPr>
          <w:rFonts w:ascii="宋体" w:hAnsi="宋体" w:hint="eastAsia"/>
          <w:spacing w:val="-8"/>
          <w:sz w:val="20"/>
        </w:rPr>
        <w:t>是</w:t>
      </w:r>
      <w:r w:rsidRPr="00A97302">
        <w:rPr>
          <w:rFonts w:ascii="宋体" w:hAnsi="宋体"/>
          <w:spacing w:val="-8"/>
          <w:sz w:val="20"/>
        </w:rPr>
        <w:t>UNT</w:t>
      </w:r>
      <w:r w:rsidRPr="00A97302">
        <w:rPr>
          <w:rFonts w:ascii="宋体" w:hAnsi="宋体" w:hint="eastAsia"/>
          <w:spacing w:val="-8"/>
          <w:sz w:val="20"/>
        </w:rPr>
        <w:t>最大的，专业最广的学院。该院设有</w:t>
      </w:r>
      <w:r w:rsidRPr="00A97302">
        <w:rPr>
          <w:rFonts w:ascii="宋体" w:hAnsi="宋体"/>
          <w:spacing w:val="-8"/>
          <w:sz w:val="20"/>
        </w:rPr>
        <w:t>19</w:t>
      </w:r>
      <w:r w:rsidRPr="00A97302">
        <w:rPr>
          <w:rFonts w:ascii="宋体" w:hAnsi="宋体" w:hint="eastAsia"/>
          <w:spacing w:val="-8"/>
          <w:sz w:val="20"/>
        </w:rPr>
        <w:t>个系，</w:t>
      </w:r>
      <w:r w:rsidRPr="00A97302">
        <w:rPr>
          <w:rFonts w:ascii="宋体" w:hAnsi="宋体"/>
          <w:spacing w:val="-8"/>
          <w:sz w:val="20"/>
        </w:rPr>
        <w:t>8</w:t>
      </w:r>
      <w:r w:rsidRPr="00A97302">
        <w:rPr>
          <w:rFonts w:ascii="宋体" w:hAnsi="宋体" w:hint="eastAsia"/>
          <w:spacing w:val="-8"/>
          <w:sz w:val="20"/>
        </w:rPr>
        <w:t>个跨学科专业，</w:t>
      </w:r>
      <w:r w:rsidRPr="00A97302">
        <w:rPr>
          <w:rFonts w:ascii="宋体" w:hAnsi="宋体"/>
          <w:spacing w:val="-8"/>
          <w:sz w:val="20"/>
        </w:rPr>
        <w:t xml:space="preserve">23 </w:t>
      </w:r>
      <w:r w:rsidRPr="00A97302">
        <w:rPr>
          <w:rFonts w:ascii="宋体" w:hAnsi="宋体" w:hint="eastAsia"/>
          <w:spacing w:val="-8"/>
          <w:sz w:val="20"/>
        </w:rPr>
        <w:t>所中心和机构。从生物学到英语，到政治学，文理科学院给学生提供以世界多变性和多样性为重点的丰富的，多方面的学习经历。该院提倡通过创新和合作从事人类面临的复杂挑战的基础和运用研究。北德克萨斯的化学系本科学生积极参与各种研究组织。很多本科学生在一些重要科学杂志发表了他们研究成果或者在国家和地区科学研究会上展示他们的研究成果。数学</w:t>
      </w:r>
      <w:proofErr w:type="gramStart"/>
      <w:r w:rsidRPr="00A97302">
        <w:rPr>
          <w:rFonts w:ascii="宋体" w:hAnsi="宋体" w:hint="eastAsia"/>
          <w:spacing w:val="-8"/>
          <w:sz w:val="20"/>
        </w:rPr>
        <w:t>系重视</w:t>
      </w:r>
      <w:proofErr w:type="gramEnd"/>
      <w:r w:rsidRPr="00A97302">
        <w:rPr>
          <w:rFonts w:ascii="宋体" w:hAnsi="宋体" w:hint="eastAsia"/>
          <w:spacing w:val="-8"/>
          <w:sz w:val="20"/>
        </w:rPr>
        <w:t>高质量数学研究。该系教授申请了许多国家级和州级大型项目进行各种纯粹数学与应用数学研究。逻辑和动力系统研究</w:t>
      </w:r>
      <w:proofErr w:type="gramStart"/>
      <w:r w:rsidRPr="00A97302">
        <w:rPr>
          <w:rFonts w:ascii="宋体" w:hAnsi="宋体" w:hint="eastAsia"/>
          <w:spacing w:val="-8"/>
          <w:sz w:val="20"/>
        </w:rPr>
        <w:t>组培训</w:t>
      </w:r>
      <w:proofErr w:type="gramEnd"/>
      <w:r w:rsidRPr="00A97302">
        <w:rPr>
          <w:rFonts w:ascii="宋体" w:hAnsi="宋体" w:hint="eastAsia"/>
          <w:spacing w:val="-8"/>
          <w:sz w:val="20"/>
        </w:rPr>
        <w:t>本科生做数学研究。物理系开设多种课题讲座和实验指导。物理系设置先进，有供本科生用的实验室和观察台。该系教授带领研究生和本科生利用离子束加速器，极快和极精确的光谱学激光实验室，材料合成和塑造实验室，大型计算模拟和机器人观测台进行研究工作。</w:t>
      </w:r>
    </w:p>
    <w:p w:rsidR="000220BD" w:rsidRPr="00A97302" w:rsidRDefault="000220BD" w:rsidP="000220BD">
      <w:pPr>
        <w:autoSpaceDE w:val="0"/>
        <w:autoSpaceDN w:val="0"/>
        <w:adjustRightInd w:val="0"/>
        <w:spacing w:line="260" w:lineRule="exact"/>
        <w:ind w:firstLineChars="200" w:firstLine="376"/>
        <w:rPr>
          <w:rFonts w:ascii="宋体" w:hAnsi="宋体"/>
          <w:spacing w:val="-6"/>
          <w:sz w:val="20"/>
        </w:rPr>
      </w:pPr>
      <w:r w:rsidRPr="00A97302">
        <w:rPr>
          <w:rFonts w:ascii="宋体" w:hAnsi="宋体" w:hint="eastAsia"/>
          <w:spacing w:val="-6"/>
          <w:sz w:val="20"/>
        </w:rPr>
        <w:t>另外，</w:t>
      </w:r>
      <w:r w:rsidRPr="00A97302">
        <w:rPr>
          <w:rFonts w:ascii="宋体" w:hAnsi="宋体" w:hint="eastAsia"/>
          <w:b/>
          <w:spacing w:val="-6"/>
          <w:sz w:val="20"/>
        </w:rPr>
        <w:t>美国爵士乐专业</w:t>
      </w:r>
      <w:r w:rsidRPr="00A97302">
        <w:rPr>
          <w:rFonts w:ascii="宋体" w:hAnsi="宋体" w:hint="eastAsia"/>
          <w:spacing w:val="-6"/>
          <w:sz w:val="20"/>
        </w:rPr>
        <w:t>始创于</w:t>
      </w:r>
      <w:r w:rsidRPr="00A97302">
        <w:rPr>
          <w:rFonts w:ascii="宋体" w:hAnsi="宋体"/>
          <w:spacing w:val="-6"/>
          <w:sz w:val="20"/>
        </w:rPr>
        <w:t>UNT</w:t>
      </w:r>
      <w:r w:rsidRPr="00A97302">
        <w:rPr>
          <w:rFonts w:ascii="宋体" w:hAnsi="宋体" w:hint="eastAsia"/>
          <w:spacing w:val="-6"/>
          <w:sz w:val="20"/>
        </w:rPr>
        <w:t>的音乐系。</w:t>
      </w:r>
      <w:r w:rsidRPr="00A97302">
        <w:rPr>
          <w:rFonts w:ascii="宋体" w:hAnsi="宋体"/>
          <w:spacing w:val="-6"/>
          <w:sz w:val="20"/>
        </w:rPr>
        <w:t>UNT</w:t>
      </w:r>
      <w:r w:rsidRPr="00A97302">
        <w:rPr>
          <w:rFonts w:ascii="宋体" w:hAnsi="宋体" w:hint="eastAsia"/>
          <w:spacing w:val="-6"/>
          <w:sz w:val="20"/>
        </w:rPr>
        <w:t>的研究生辅导咨询专业在《美国新闻与世界报导》排名中为全美第十二名；环境哲学专业被环境哲学国际协会评为全球最好专业。</w:t>
      </w:r>
      <w:r w:rsidRPr="00A97302">
        <w:rPr>
          <w:rFonts w:ascii="宋体" w:hAnsi="宋体"/>
          <w:spacing w:val="-6"/>
          <w:sz w:val="20"/>
        </w:rPr>
        <w:t>UNT</w:t>
      </w:r>
      <w:r w:rsidRPr="00A97302">
        <w:rPr>
          <w:rFonts w:ascii="宋体" w:hAnsi="宋体" w:hint="eastAsia"/>
          <w:spacing w:val="-6"/>
          <w:sz w:val="20"/>
        </w:rPr>
        <w:t>拥有得</w:t>
      </w:r>
      <w:proofErr w:type="gramStart"/>
      <w:r w:rsidRPr="00A97302">
        <w:rPr>
          <w:rFonts w:ascii="宋体" w:hAnsi="宋体" w:hint="eastAsia"/>
          <w:spacing w:val="-6"/>
          <w:sz w:val="20"/>
        </w:rPr>
        <w:t>州最好</w:t>
      </w:r>
      <w:proofErr w:type="gramEnd"/>
      <w:r w:rsidRPr="00A97302">
        <w:rPr>
          <w:rFonts w:ascii="宋体" w:hAnsi="宋体" w:hint="eastAsia"/>
          <w:spacing w:val="-6"/>
          <w:sz w:val="20"/>
        </w:rPr>
        <w:t>的公共管理研究生专业（尤其是城市管理</w:t>
      </w:r>
      <w:r w:rsidRPr="00A97302">
        <w:rPr>
          <w:rFonts w:ascii="宋体" w:hAnsi="宋体"/>
          <w:spacing w:val="-6"/>
          <w:sz w:val="20"/>
        </w:rPr>
        <w:t>/</w:t>
      </w:r>
      <w:r w:rsidRPr="00A97302">
        <w:rPr>
          <w:rFonts w:ascii="宋体" w:hAnsi="宋体" w:hint="eastAsia"/>
          <w:spacing w:val="-6"/>
          <w:sz w:val="20"/>
        </w:rPr>
        <w:t>都市政策）。该专业被《美国新闻与世界报导》排名为全美第八名。自</w:t>
      </w:r>
      <w:r w:rsidRPr="00A97302">
        <w:rPr>
          <w:rFonts w:ascii="宋体" w:hAnsi="宋体"/>
          <w:spacing w:val="-6"/>
          <w:sz w:val="20"/>
        </w:rPr>
        <w:t>2000</w:t>
      </w:r>
      <w:r w:rsidRPr="00A97302">
        <w:rPr>
          <w:rFonts w:ascii="宋体" w:hAnsi="宋体" w:hint="eastAsia"/>
          <w:spacing w:val="-6"/>
          <w:sz w:val="20"/>
        </w:rPr>
        <w:t>年以来</w:t>
      </w:r>
      <w:r w:rsidRPr="00A97302">
        <w:rPr>
          <w:rFonts w:ascii="宋体" w:hAnsi="宋体"/>
          <w:spacing w:val="-6"/>
          <w:sz w:val="20"/>
        </w:rPr>
        <w:t>UNT</w:t>
      </w:r>
      <w:r w:rsidRPr="00A97302">
        <w:rPr>
          <w:rFonts w:ascii="宋体" w:hAnsi="宋体" w:hint="eastAsia"/>
          <w:spacing w:val="-6"/>
          <w:sz w:val="20"/>
        </w:rPr>
        <w:t>语言学校一直通过英语语言课程认证委员会的鉴定，</w:t>
      </w:r>
      <w:r w:rsidRPr="00A97302">
        <w:rPr>
          <w:rFonts w:ascii="宋体" w:hAnsi="宋体"/>
          <w:spacing w:val="-6"/>
          <w:sz w:val="20"/>
        </w:rPr>
        <w:t xml:space="preserve"> </w:t>
      </w:r>
      <w:r w:rsidRPr="00A97302">
        <w:rPr>
          <w:rFonts w:ascii="宋体" w:hAnsi="宋体" w:hint="eastAsia"/>
          <w:spacing w:val="-6"/>
          <w:sz w:val="20"/>
        </w:rPr>
        <w:t>已获十年认证。</w:t>
      </w:r>
    </w:p>
    <w:p w:rsidR="000220BD" w:rsidRPr="00A97302" w:rsidRDefault="000220BD" w:rsidP="000220BD">
      <w:pPr>
        <w:autoSpaceDE w:val="0"/>
        <w:autoSpaceDN w:val="0"/>
        <w:adjustRightInd w:val="0"/>
        <w:spacing w:beforeLines="50" w:before="156" w:line="260" w:lineRule="exact"/>
        <w:ind w:firstLineChars="200" w:firstLine="418"/>
        <w:rPr>
          <w:b/>
          <w:spacing w:val="4"/>
          <w:sz w:val="20"/>
        </w:rPr>
      </w:pPr>
      <w:r w:rsidRPr="00A97302">
        <w:rPr>
          <w:rFonts w:hint="eastAsia"/>
          <w:b/>
          <w:spacing w:val="4"/>
          <w:sz w:val="20"/>
        </w:rPr>
        <w:t>三、校园生活</w:t>
      </w:r>
    </w:p>
    <w:p w:rsidR="000220BD" w:rsidRPr="00A97302" w:rsidRDefault="000220BD" w:rsidP="000220BD">
      <w:pPr>
        <w:autoSpaceDE w:val="0"/>
        <w:autoSpaceDN w:val="0"/>
        <w:adjustRightInd w:val="0"/>
        <w:spacing w:line="260" w:lineRule="exact"/>
        <w:ind w:firstLineChars="200" w:firstLine="400"/>
        <w:rPr>
          <w:rFonts w:ascii="宋体" w:hAnsi="宋体"/>
          <w:sz w:val="20"/>
        </w:rPr>
      </w:pPr>
      <w:r w:rsidRPr="00A97302">
        <w:rPr>
          <w:rFonts w:ascii="宋体" w:hAnsi="宋体" w:hint="eastAsia"/>
          <w:sz w:val="20"/>
        </w:rPr>
        <w:t>北德克萨斯大学有来自世界各地精英，是一所多元化大学。学校</w:t>
      </w:r>
      <w:r w:rsidRPr="00A97302">
        <w:rPr>
          <w:rFonts w:ascii="宋体" w:hAnsi="宋体" w:hint="eastAsia"/>
          <w:bCs/>
          <w:sz w:val="20"/>
        </w:rPr>
        <w:t>鼓励并要求学生参与校园和社区的活动，从更广的视角来了解美国生活，从而完善自己。学校有近</w:t>
      </w:r>
      <w:r w:rsidRPr="00A97302">
        <w:rPr>
          <w:rFonts w:ascii="宋体" w:hAnsi="宋体"/>
          <w:bCs/>
          <w:sz w:val="20"/>
        </w:rPr>
        <w:t>400</w:t>
      </w:r>
      <w:r w:rsidRPr="00A97302">
        <w:rPr>
          <w:rFonts w:ascii="宋体" w:hAnsi="宋体" w:hint="eastAsia"/>
          <w:bCs/>
          <w:sz w:val="20"/>
        </w:rPr>
        <w:t>个社团组织可供学生选择。为帮助学生调节在美国的学习生活，学校每年都会</w:t>
      </w:r>
      <w:proofErr w:type="gramStart"/>
      <w:r w:rsidRPr="00A97302">
        <w:rPr>
          <w:rFonts w:ascii="宋体" w:hAnsi="宋体" w:hint="eastAsia"/>
          <w:bCs/>
          <w:sz w:val="20"/>
        </w:rPr>
        <w:t>会</w:t>
      </w:r>
      <w:proofErr w:type="gramEnd"/>
      <w:r w:rsidRPr="00A97302">
        <w:rPr>
          <w:rFonts w:ascii="宋体" w:hAnsi="宋体" w:hint="eastAsia"/>
          <w:bCs/>
          <w:sz w:val="20"/>
        </w:rPr>
        <w:t>组织很多课外活动，例如音乐会，电影，娱乐活动和体育活动，包括在学校新体育馆举行的大型橄榄球比赛。</w:t>
      </w:r>
    </w:p>
    <w:p w:rsidR="000220BD" w:rsidRPr="00A97302" w:rsidRDefault="000220BD" w:rsidP="000220BD">
      <w:pPr>
        <w:autoSpaceDE w:val="0"/>
        <w:autoSpaceDN w:val="0"/>
        <w:adjustRightInd w:val="0"/>
        <w:spacing w:line="260" w:lineRule="exact"/>
        <w:ind w:firstLineChars="200" w:firstLine="376"/>
        <w:rPr>
          <w:rFonts w:ascii="宋体" w:hAnsi="宋体"/>
          <w:bCs/>
          <w:spacing w:val="-6"/>
          <w:sz w:val="20"/>
        </w:rPr>
      </w:pPr>
      <w:r w:rsidRPr="00A97302">
        <w:rPr>
          <w:rFonts w:ascii="宋体" w:hAnsi="宋体" w:hint="eastAsia"/>
          <w:spacing w:val="-6"/>
          <w:sz w:val="20"/>
        </w:rPr>
        <w:t>北德克萨斯大学拥有众多教学设施</w:t>
      </w:r>
      <w:r w:rsidRPr="00A97302">
        <w:rPr>
          <w:rFonts w:ascii="宋体" w:hAnsi="宋体" w:hint="eastAsia"/>
          <w:bCs/>
          <w:spacing w:val="-6"/>
          <w:sz w:val="20"/>
        </w:rPr>
        <w:t>，例如：</w:t>
      </w:r>
      <w:r w:rsidRPr="00A97302">
        <w:rPr>
          <w:rFonts w:ascii="宋体" w:hAnsi="宋体" w:hint="eastAsia"/>
          <w:spacing w:val="-6"/>
          <w:sz w:val="20"/>
        </w:rPr>
        <w:t>现代化的图书馆、室内和室外体育设施、高科技设备，学生活动中心以及其它设施。</w:t>
      </w:r>
      <w:r w:rsidRPr="00A97302">
        <w:rPr>
          <w:rFonts w:ascii="宋体" w:hAnsi="宋体"/>
          <w:spacing w:val="-6"/>
          <w:sz w:val="20"/>
        </w:rPr>
        <w:t>UNT</w:t>
      </w:r>
      <w:r w:rsidRPr="00A97302">
        <w:rPr>
          <w:rFonts w:ascii="宋体" w:hAnsi="宋体" w:hint="eastAsia"/>
          <w:spacing w:val="-6"/>
          <w:sz w:val="20"/>
        </w:rPr>
        <w:t>是一所学生可以居住在学校宿舍，步行去上课的校园。学校警察日夜巡逻，校园及周边非常安全。</w:t>
      </w:r>
      <w:r w:rsidRPr="00A97302">
        <w:rPr>
          <w:rFonts w:ascii="宋体" w:hAnsi="宋体" w:hint="eastAsia"/>
          <w:bCs/>
          <w:spacing w:val="-6"/>
          <w:sz w:val="20"/>
        </w:rPr>
        <w:t>北德克萨斯大学为学生提供很多服务，例如：课外辅导，写作中心，学</w:t>
      </w:r>
      <w:r w:rsidRPr="00A97302">
        <w:rPr>
          <w:rFonts w:ascii="宋体" w:hAnsi="宋体" w:hint="eastAsia"/>
          <w:bCs/>
          <w:spacing w:val="-6"/>
          <w:sz w:val="20"/>
        </w:rPr>
        <w:lastRenderedPageBreak/>
        <w:t>校餐厅（包括素食餐厅），心理咨询室，医务室，法律协会，特殊服务机构以及</w:t>
      </w:r>
      <w:r w:rsidRPr="00A97302">
        <w:rPr>
          <w:rStyle w:val="shorttext"/>
          <w:rFonts w:ascii="宋体" w:hAnsi="宋体" w:hint="eastAsia"/>
          <w:spacing w:val="-6"/>
          <w:sz w:val="20"/>
        </w:rPr>
        <w:t>其他</w:t>
      </w:r>
      <w:r w:rsidRPr="00A97302">
        <w:rPr>
          <w:rFonts w:ascii="宋体" w:hAnsi="宋体" w:hint="eastAsia"/>
          <w:bCs/>
          <w:spacing w:val="-6"/>
          <w:sz w:val="20"/>
        </w:rPr>
        <w:t>服务。</w:t>
      </w:r>
    </w:p>
    <w:p w:rsidR="000220BD" w:rsidRDefault="000220BD" w:rsidP="000220BD">
      <w:pPr>
        <w:autoSpaceDE w:val="0"/>
        <w:autoSpaceDN w:val="0"/>
        <w:adjustRightInd w:val="0"/>
        <w:spacing w:line="260" w:lineRule="exact"/>
        <w:ind w:firstLineChars="200" w:firstLine="400"/>
        <w:rPr>
          <w:rFonts w:ascii="宋体" w:hAnsi="宋体"/>
          <w:sz w:val="20"/>
        </w:rPr>
      </w:pPr>
      <w:r w:rsidRPr="00A97302">
        <w:rPr>
          <w:rFonts w:ascii="宋体" w:hAnsi="宋体" w:hint="eastAsia"/>
          <w:bCs/>
          <w:sz w:val="20"/>
        </w:rPr>
        <w:t>国际学生本科生录取最低标准是托福成绩</w:t>
      </w:r>
      <w:r w:rsidRPr="00A97302">
        <w:rPr>
          <w:rFonts w:ascii="宋体" w:hAnsi="宋体"/>
          <w:bCs/>
          <w:sz w:val="20"/>
        </w:rPr>
        <w:t>550</w:t>
      </w:r>
      <w:r w:rsidRPr="00A97302">
        <w:rPr>
          <w:rFonts w:ascii="宋体" w:hAnsi="宋体" w:hint="eastAsia"/>
          <w:bCs/>
          <w:sz w:val="20"/>
        </w:rPr>
        <w:t>分（笔试</w:t>
      </w:r>
      <w:r w:rsidRPr="00A97302">
        <w:rPr>
          <w:rFonts w:ascii="宋体" w:hAnsi="宋体"/>
          <w:bCs/>
          <w:sz w:val="20"/>
        </w:rPr>
        <w:t>), 79</w:t>
      </w:r>
      <w:r w:rsidRPr="00A97302">
        <w:rPr>
          <w:rFonts w:ascii="宋体" w:hAnsi="宋体" w:hint="eastAsia"/>
          <w:bCs/>
          <w:sz w:val="20"/>
        </w:rPr>
        <w:t>分</w:t>
      </w:r>
      <w:r w:rsidRPr="00A97302">
        <w:rPr>
          <w:rFonts w:ascii="宋体" w:hAnsi="宋体"/>
          <w:bCs/>
          <w:sz w:val="20"/>
        </w:rPr>
        <w:t>(</w:t>
      </w:r>
      <w:proofErr w:type="gramStart"/>
      <w:r w:rsidRPr="00A97302">
        <w:rPr>
          <w:rFonts w:ascii="宋体" w:hAnsi="宋体" w:hint="eastAsia"/>
          <w:bCs/>
          <w:sz w:val="20"/>
        </w:rPr>
        <w:t>机考</w:t>
      </w:r>
      <w:proofErr w:type="gramEnd"/>
      <w:r w:rsidRPr="00A97302">
        <w:rPr>
          <w:rFonts w:ascii="宋体" w:hAnsi="宋体"/>
          <w:bCs/>
          <w:sz w:val="20"/>
        </w:rPr>
        <w:t>IBT) </w:t>
      </w:r>
      <w:r w:rsidRPr="00A97302">
        <w:rPr>
          <w:rFonts w:ascii="宋体" w:hAnsi="宋体" w:hint="eastAsia"/>
          <w:bCs/>
          <w:sz w:val="20"/>
        </w:rPr>
        <w:t>或雅思</w:t>
      </w:r>
      <w:r w:rsidRPr="00A97302">
        <w:rPr>
          <w:rFonts w:ascii="宋体" w:hAnsi="宋体"/>
          <w:bCs/>
          <w:sz w:val="20"/>
        </w:rPr>
        <w:t>6.5</w:t>
      </w:r>
      <w:r w:rsidRPr="00A97302">
        <w:rPr>
          <w:rFonts w:ascii="宋体" w:hAnsi="宋体" w:hint="eastAsia"/>
          <w:bCs/>
          <w:sz w:val="20"/>
        </w:rPr>
        <w:t>分</w:t>
      </w:r>
      <w:r w:rsidRPr="00A97302">
        <w:rPr>
          <w:rFonts w:ascii="宋体" w:hAnsi="宋体"/>
          <w:bCs/>
          <w:sz w:val="20"/>
        </w:rPr>
        <w:t>,</w:t>
      </w:r>
      <w:r w:rsidRPr="00A97302">
        <w:rPr>
          <w:rFonts w:ascii="宋体" w:hAnsi="宋体"/>
          <w:sz w:val="20"/>
        </w:rPr>
        <w:t xml:space="preserve"> </w:t>
      </w:r>
      <w:r w:rsidRPr="00A97302">
        <w:rPr>
          <w:rFonts w:ascii="宋体" w:hAnsi="宋体" w:hint="eastAsia"/>
          <w:sz w:val="20"/>
        </w:rPr>
        <w:t>没有达到要求的学生需要参加英语补习。</w:t>
      </w:r>
      <w:r w:rsidRPr="00A97302">
        <w:rPr>
          <w:rFonts w:ascii="宋体" w:hAnsi="宋体"/>
          <w:sz w:val="20"/>
        </w:rPr>
        <w:t xml:space="preserve"> </w:t>
      </w:r>
      <w:r w:rsidRPr="00A97302">
        <w:rPr>
          <w:rFonts w:ascii="宋体" w:hAnsi="宋体" w:hint="eastAsia"/>
          <w:sz w:val="20"/>
        </w:rPr>
        <w:t>有关语言学校英语水平全面信息，请参见</w:t>
      </w:r>
      <w:r w:rsidRPr="00A97302">
        <w:rPr>
          <w:rFonts w:ascii="宋体" w:hAnsi="宋体"/>
          <w:sz w:val="20"/>
        </w:rPr>
        <w:t xml:space="preserve"> UNT</w:t>
      </w:r>
      <w:r w:rsidRPr="00A97302">
        <w:rPr>
          <w:rFonts w:ascii="宋体" w:hAnsi="宋体" w:hint="eastAsia"/>
          <w:sz w:val="20"/>
        </w:rPr>
        <w:t>的语言学校网站。</w:t>
      </w:r>
      <w:r w:rsidRPr="00A97302">
        <w:rPr>
          <w:rFonts w:ascii="宋体" w:hAnsi="宋体"/>
          <w:sz w:val="20"/>
        </w:rPr>
        <w:t xml:space="preserve"> </w:t>
      </w:r>
    </w:p>
    <w:p w:rsidR="000220BD" w:rsidRPr="00A97302" w:rsidRDefault="000220BD" w:rsidP="000220BD">
      <w:pPr>
        <w:autoSpaceDE w:val="0"/>
        <w:autoSpaceDN w:val="0"/>
        <w:adjustRightInd w:val="0"/>
        <w:spacing w:line="260" w:lineRule="exact"/>
        <w:ind w:firstLineChars="200" w:firstLine="400"/>
        <w:rPr>
          <w:rFonts w:ascii="宋体" w:hAnsi="宋体"/>
          <w:sz w:val="20"/>
        </w:rPr>
      </w:pPr>
      <w:r>
        <w:rPr>
          <w:rFonts w:ascii="宋体" w:hAnsi="宋体" w:hint="eastAsia"/>
          <w:sz w:val="20"/>
        </w:rPr>
        <w:t>北德克萨斯大学是2013年开始招生1+2+1学生，2013年秋季有9名学生赴北德克萨斯大学学习。</w:t>
      </w:r>
    </w:p>
    <w:p w:rsidR="000220BD" w:rsidRPr="00A97302" w:rsidRDefault="000220BD" w:rsidP="000220BD">
      <w:pPr>
        <w:spacing w:beforeLines="50" w:before="156" w:line="260" w:lineRule="exact"/>
        <w:ind w:firstLineChars="196" w:firstLine="409"/>
        <w:rPr>
          <w:b/>
          <w:spacing w:val="4"/>
          <w:sz w:val="20"/>
        </w:rPr>
      </w:pPr>
      <w:r>
        <w:rPr>
          <w:rFonts w:hint="eastAsia"/>
          <w:b/>
          <w:spacing w:val="4"/>
          <w:sz w:val="20"/>
        </w:rPr>
        <w:t>四</w:t>
      </w:r>
      <w:r w:rsidRPr="00A97302">
        <w:rPr>
          <w:rFonts w:hint="eastAsia"/>
          <w:b/>
          <w:spacing w:val="4"/>
          <w:sz w:val="20"/>
        </w:rPr>
        <w:t>、学校所在城市简介</w:t>
      </w:r>
    </w:p>
    <w:p w:rsidR="000220BD" w:rsidRPr="00A97302" w:rsidRDefault="000220BD" w:rsidP="000220BD">
      <w:pPr>
        <w:autoSpaceDE w:val="0"/>
        <w:autoSpaceDN w:val="0"/>
        <w:adjustRightInd w:val="0"/>
        <w:spacing w:line="260" w:lineRule="exact"/>
        <w:ind w:firstLineChars="200" w:firstLine="400"/>
        <w:rPr>
          <w:rFonts w:ascii="宋体" w:hAnsi="宋体" w:cs="方正中等线简体"/>
          <w:kern w:val="0"/>
          <w:sz w:val="20"/>
          <w:lang w:val="zh-CN"/>
        </w:rPr>
      </w:pPr>
      <w:r w:rsidRPr="00A97302">
        <w:rPr>
          <w:rFonts w:ascii="宋体" w:hAnsi="宋体" w:cs="方正中等线简体" w:hint="eastAsia"/>
          <w:kern w:val="0"/>
          <w:sz w:val="20"/>
          <w:lang w:val="zh-CN"/>
        </w:rPr>
        <w:t>北德克萨斯大学位于达拉斯北部的丹顿城〈</w:t>
      </w:r>
      <w:r w:rsidRPr="00A97302">
        <w:rPr>
          <w:rFonts w:ascii="宋体" w:hAnsi="宋体" w:cs="方正中等线简体"/>
          <w:kern w:val="0"/>
          <w:sz w:val="20"/>
          <w:lang w:val="zh-CN"/>
        </w:rPr>
        <w:t>Denton</w:t>
      </w:r>
      <w:r w:rsidRPr="00A97302">
        <w:rPr>
          <w:rFonts w:ascii="宋体" w:hAnsi="宋体" w:cs="方正中等线简体" w:hint="eastAsia"/>
          <w:kern w:val="0"/>
          <w:sz w:val="20"/>
          <w:lang w:val="zh-CN"/>
        </w:rPr>
        <w:t>〉，这是一座安全的、以大学为中心的、安静的友好的城市</w:t>
      </w:r>
      <w:r w:rsidRPr="00A97302">
        <w:rPr>
          <w:rFonts w:ascii="宋体" w:hAnsi="宋体" w:cs="方正中等线简体"/>
          <w:kern w:val="0"/>
          <w:sz w:val="20"/>
          <w:lang w:val="zh-CN"/>
        </w:rPr>
        <w:t>,</w:t>
      </w:r>
      <w:r w:rsidRPr="00A97302">
        <w:rPr>
          <w:rFonts w:ascii="宋体" w:hAnsi="宋体" w:cs="方正中等线简体" w:hint="eastAsia"/>
          <w:kern w:val="0"/>
          <w:sz w:val="20"/>
          <w:lang w:val="zh-CN"/>
        </w:rPr>
        <w:t>人口约</w:t>
      </w:r>
      <w:r w:rsidRPr="00A97302">
        <w:rPr>
          <w:rFonts w:ascii="宋体" w:hAnsi="宋体" w:cs="方正中等线简体"/>
          <w:kern w:val="0"/>
          <w:sz w:val="20"/>
          <w:lang w:val="zh-CN"/>
        </w:rPr>
        <w:t>12</w:t>
      </w:r>
      <w:r w:rsidRPr="00A97302">
        <w:rPr>
          <w:rFonts w:ascii="宋体" w:hAnsi="宋体" w:cs="方正中等线简体" w:hint="eastAsia"/>
          <w:kern w:val="0"/>
          <w:sz w:val="20"/>
          <w:lang w:val="zh-CN"/>
        </w:rPr>
        <w:t>万。北德克萨斯大学距离经济、文化繁荣的达拉斯</w:t>
      </w:r>
      <w:r w:rsidRPr="00A97302">
        <w:rPr>
          <w:rFonts w:ascii="宋体" w:hAnsi="宋体" w:cs="方正中等线简体"/>
          <w:kern w:val="0"/>
          <w:sz w:val="20"/>
          <w:lang w:val="zh-CN"/>
        </w:rPr>
        <w:t>—</w:t>
      </w:r>
      <w:r w:rsidRPr="00A97302">
        <w:rPr>
          <w:rFonts w:ascii="宋体" w:hAnsi="宋体" w:cs="方正中等线简体" w:hint="eastAsia"/>
          <w:kern w:val="0"/>
          <w:sz w:val="20"/>
          <w:lang w:val="zh-CN"/>
        </w:rPr>
        <w:t>沃斯堡大都会区仅</w:t>
      </w:r>
      <w:r w:rsidRPr="00A97302">
        <w:rPr>
          <w:rFonts w:ascii="宋体" w:hAnsi="宋体" w:cs="方正中等线简体"/>
          <w:kern w:val="0"/>
          <w:sz w:val="20"/>
          <w:lang w:val="zh-CN"/>
        </w:rPr>
        <w:t>30</w:t>
      </w:r>
      <w:r w:rsidRPr="00A97302">
        <w:rPr>
          <w:rFonts w:ascii="宋体" w:hAnsi="宋体" w:cs="方正中等线简体" w:hint="eastAsia"/>
          <w:kern w:val="0"/>
          <w:sz w:val="20"/>
          <w:lang w:val="zh-CN"/>
        </w:rPr>
        <w:t>分钟路程</w:t>
      </w:r>
      <w:r w:rsidRPr="00A97302">
        <w:rPr>
          <w:rFonts w:ascii="宋体" w:hAnsi="宋体" w:cs="方正中等线简体"/>
          <w:kern w:val="0"/>
          <w:sz w:val="20"/>
          <w:lang w:val="zh-CN"/>
        </w:rPr>
        <w:t>,</w:t>
      </w:r>
      <w:r w:rsidRPr="00A97302">
        <w:rPr>
          <w:rFonts w:ascii="宋体" w:hAnsi="宋体" w:cs="方正中等线简体" w:hint="eastAsia"/>
          <w:kern w:val="0"/>
          <w:sz w:val="20"/>
          <w:lang w:val="zh-CN"/>
        </w:rPr>
        <w:t>我们这里拥有便利的公交车和火车的交通系统。</w:t>
      </w:r>
    </w:p>
    <w:p w:rsidR="00AE7E9B" w:rsidRPr="003B09FF" w:rsidRDefault="00AE7E9B" w:rsidP="00AE7E9B">
      <w:pPr>
        <w:spacing w:beforeLines="100" w:before="312" w:afterLines="20" w:after="62" w:line="290" w:lineRule="exact"/>
        <w:ind w:rightChars="227" w:right="477"/>
        <w:jc w:val="left"/>
        <w:rPr>
          <w:rFonts w:hAnsi="宋体" w:hint="eastAsia"/>
          <w:b/>
          <w:szCs w:val="21"/>
        </w:rPr>
      </w:pPr>
      <w:r w:rsidRPr="003B09FF">
        <w:rPr>
          <w:rFonts w:hAnsi="宋体" w:hint="eastAsia"/>
          <w:b/>
          <w:szCs w:val="21"/>
        </w:rPr>
        <w:t>美国北德克萨斯大学（</w:t>
      </w:r>
      <w:r w:rsidRPr="003B09FF">
        <w:rPr>
          <w:rFonts w:hAnsi="宋体" w:hint="eastAsia"/>
          <w:b/>
          <w:szCs w:val="21"/>
        </w:rPr>
        <w:t>UNT</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AE7E9B" w:rsidRPr="0024534D" w:rsidTr="00193F41">
        <w:trPr>
          <w:trHeight w:val="1952"/>
          <w:jc w:val="center"/>
        </w:trPr>
        <w:tc>
          <w:tcPr>
            <w:tcW w:w="6596" w:type="dxa"/>
            <w:tcBorders>
              <w:top w:val="single" w:sz="4" w:space="0" w:color="auto"/>
              <w:left w:val="single" w:sz="4" w:space="0" w:color="auto"/>
              <w:bottom w:val="single" w:sz="4" w:space="0" w:color="auto"/>
              <w:right w:val="single" w:sz="4" w:space="0" w:color="auto"/>
            </w:tcBorders>
            <w:vAlign w:val="center"/>
          </w:tcPr>
          <w:p w:rsidR="00AE7E9B" w:rsidRPr="0024534D" w:rsidRDefault="00AE7E9B" w:rsidP="00193F41">
            <w:pPr>
              <w:spacing w:before="62" w:after="62" w:line="290" w:lineRule="exact"/>
              <w:ind w:left="1030" w:hanging="920"/>
              <w:rPr>
                <w:sz w:val="18"/>
                <w:szCs w:val="18"/>
              </w:rPr>
            </w:pPr>
            <w:r w:rsidRPr="0024534D">
              <w:rPr>
                <w:rFonts w:hint="eastAsia"/>
                <w:sz w:val="18"/>
                <w:szCs w:val="18"/>
              </w:rPr>
              <w:t>通信地址：</w:t>
            </w:r>
            <w:smartTag w:uri="urn:schemas-microsoft-com:office:smarttags" w:element="address">
              <w:smartTag w:uri="urn:schemas-microsoft-com:office:smarttags" w:element="Street">
                <w:r w:rsidRPr="0024534D">
                  <w:rPr>
                    <w:sz w:val="18"/>
                    <w:szCs w:val="18"/>
                  </w:rPr>
                  <w:t>1155 Union Circle #311067</w:t>
                </w:r>
              </w:smartTag>
              <w:r w:rsidRPr="0024534D">
                <w:rPr>
                  <w:rFonts w:hint="eastAsia"/>
                  <w:sz w:val="18"/>
                  <w:szCs w:val="18"/>
                </w:rPr>
                <w:t xml:space="preserve">   </w:t>
              </w:r>
              <w:smartTag w:uri="urn:schemas-microsoft-com:office:smarttags" w:element="City">
                <w:r w:rsidRPr="0024534D">
                  <w:rPr>
                    <w:sz w:val="18"/>
                    <w:szCs w:val="18"/>
                  </w:rPr>
                  <w:t>Denton</w:t>
                </w:r>
              </w:smartTag>
              <w:r w:rsidRPr="0024534D">
                <w:rPr>
                  <w:sz w:val="18"/>
                  <w:szCs w:val="18"/>
                </w:rPr>
                <w:t xml:space="preserve">, </w:t>
              </w:r>
              <w:smartTag w:uri="urn:schemas-microsoft-com:office:smarttags" w:element="State">
                <w:r w:rsidRPr="0024534D">
                  <w:rPr>
                    <w:sz w:val="18"/>
                    <w:szCs w:val="18"/>
                  </w:rPr>
                  <w:t>Texas</w:t>
                </w:r>
              </w:smartTag>
              <w:r w:rsidRPr="0024534D">
                <w:rPr>
                  <w:sz w:val="18"/>
                  <w:szCs w:val="18"/>
                </w:rPr>
                <w:t xml:space="preserve"> </w:t>
              </w:r>
              <w:smartTag w:uri="urn:schemas-microsoft-com:office:smarttags" w:element="PostalCode">
                <w:r w:rsidRPr="0024534D">
                  <w:rPr>
                    <w:sz w:val="18"/>
                    <w:szCs w:val="18"/>
                  </w:rPr>
                  <w:t>76203-5017</w:t>
                </w:r>
              </w:smartTag>
            </w:smartTag>
          </w:p>
          <w:p w:rsidR="00AE7E9B" w:rsidRPr="0024534D" w:rsidRDefault="00AE7E9B" w:rsidP="00193F41">
            <w:pPr>
              <w:spacing w:before="62" w:after="62" w:line="290" w:lineRule="exact"/>
              <w:ind w:left="1030" w:hanging="920"/>
              <w:rPr>
                <w:rFonts w:hint="eastAsia"/>
                <w:sz w:val="18"/>
                <w:szCs w:val="18"/>
              </w:rPr>
            </w:pPr>
            <w:r w:rsidRPr="0024534D">
              <w:rPr>
                <w:rFonts w:hint="eastAsia"/>
                <w:sz w:val="18"/>
                <w:szCs w:val="18"/>
              </w:rPr>
              <w:t>联系人：</w:t>
            </w:r>
            <w:r w:rsidRPr="0024534D">
              <w:rPr>
                <w:rFonts w:hint="eastAsia"/>
                <w:sz w:val="18"/>
                <w:szCs w:val="18"/>
              </w:rPr>
              <w:t>Cathy Hu</w:t>
            </w:r>
          </w:p>
          <w:p w:rsidR="00AE7E9B" w:rsidRPr="0024534D" w:rsidRDefault="00AE7E9B" w:rsidP="00193F41">
            <w:pPr>
              <w:spacing w:before="62" w:after="62" w:line="290" w:lineRule="exact"/>
              <w:ind w:left="1030" w:hanging="920"/>
              <w:rPr>
                <w:rFonts w:hint="eastAsia"/>
                <w:sz w:val="18"/>
                <w:szCs w:val="18"/>
              </w:rPr>
            </w:pPr>
            <w:r w:rsidRPr="0024534D">
              <w:rPr>
                <w:rFonts w:hint="eastAsia"/>
                <w:spacing w:val="-4"/>
                <w:sz w:val="18"/>
                <w:szCs w:val="18"/>
              </w:rPr>
              <w:t>电话</w:t>
            </w:r>
            <w:r w:rsidRPr="0024534D">
              <w:rPr>
                <w:spacing w:val="-4"/>
                <w:sz w:val="18"/>
                <w:szCs w:val="18"/>
              </w:rPr>
              <w:t>:</w:t>
            </w:r>
            <w:r w:rsidRPr="0024534D">
              <w:rPr>
                <w:rFonts w:hint="eastAsia"/>
                <w:spacing w:val="-4"/>
                <w:sz w:val="18"/>
                <w:szCs w:val="18"/>
              </w:rPr>
              <w:t>001-</w:t>
            </w:r>
            <w:r w:rsidRPr="0024534D">
              <w:rPr>
                <w:sz w:val="18"/>
                <w:szCs w:val="18"/>
              </w:rPr>
              <w:t xml:space="preserve"> </w:t>
            </w:r>
            <w:r w:rsidRPr="0024534D">
              <w:rPr>
                <w:rFonts w:hint="eastAsia"/>
                <w:sz w:val="18"/>
                <w:szCs w:val="18"/>
              </w:rPr>
              <w:t>940</w:t>
            </w:r>
            <w:r w:rsidRPr="0024534D">
              <w:rPr>
                <w:sz w:val="18"/>
                <w:szCs w:val="18"/>
              </w:rPr>
              <w:t>-</w:t>
            </w:r>
            <w:r w:rsidRPr="0024534D">
              <w:rPr>
                <w:rFonts w:hint="eastAsia"/>
                <w:sz w:val="18"/>
                <w:szCs w:val="18"/>
              </w:rPr>
              <w:t>565</w:t>
            </w:r>
            <w:r w:rsidRPr="0024534D">
              <w:rPr>
                <w:sz w:val="18"/>
                <w:szCs w:val="18"/>
              </w:rPr>
              <w:t>-</w:t>
            </w:r>
            <w:r w:rsidRPr="0024534D">
              <w:rPr>
                <w:rFonts w:hint="eastAsia"/>
                <w:sz w:val="18"/>
                <w:szCs w:val="18"/>
              </w:rPr>
              <w:t>4477</w:t>
            </w:r>
            <w:r w:rsidRPr="0024534D">
              <w:rPr>
                <w:spacing w:val="-4"/>
                <w:sz w:val="18"/>
                <w:szCs w:val="18"/>
              </w:rPr>
              <w:t xml:space="preserve"> </w:t>
            </w:r>
            <w:r w:rsidRPr="0024534D">
              <w:rPr>
                <w:rFonts w:hint="eastAsia"/>
                <w:spacing w:val="-4"/>
                <w:sz w:val="18"/>
                <w:szCs w:val="18"/>
              </w:rPr>
              <w:t>传真</w:t>
            </w:r>
            <w:r w:rsidRPr="0024534D">
              <w:rPr>
                <w:spacing w:val="-4"/>
                <w:sz w:val="18"/>
                <w:szCs w:val="18"/>
              </w:rPr>
              <w:t xml:space="preserve">: </w:t>
            </w:r>
            <w:r w:rsidRPr="0024534D">
              <w:rPr>
                <w:rFonts w:hint="eastAsia"/>
                <w:spacing w:val="-4"/>
                <w:sz w:val="18"/>
                <w:szCs w:val="18"/>
              </w:rPr>
              <w:t>001-940</w:t>
            </w:r>
            <w:r w:rsidRPr="0024534D">
              <w:rPr>
                <w:sz w:val="18"/>
                <w:szCs w:val="18"/>
              </w:rPr>
              <w:t>-</w:t>
            </w:r>
            <w:r w:rsidRPr="0024534D">
              <w:rPr>
                <w:rFonts w:hint="eastAsia"/>
                <w:sz w:val="18"/>
                <w:szCs w:val="18"/>
              </w:rPr>
              <w:t>565</w:t>
            </w:r>
            <w:r w:rsidRPr="0024534D">
              <w:rPr>
                <w:sz w:val="18"/>
                <w:szCs w:val="18"/>
              </w:rPr>
              <w:t>-</w:t>
            </w:r>
            <w:r w:rsidRPr="0024534D">
              <w:rPr>
                <w:rFonts w:hint="eastAsia"/>
                <w:sz w:val="18"/>
                <w:szCs w:val="18"/>
              </w:rPr>
              <w:t>4145</w:t>
            </w:r>
          </w:p>
          <w:p w:rsidR="00AE7E9B" w:rsidRPr="0024534D" w:rsidRDefault="00AE7E9B" w:rsidP="00193F41">
            <w:pPr>
              <w:spacing w:line="290" w:lineRule="exact"/>
              <w:ind w:firstLineChars="50" w:firstLine="90"/>
              <w:rPr>
                <w:rFonts w:hint="eastAsia"/>
                <w:sz w:val="18"/>
                <w:szCs w:val="18"/>
              </w:rPr>
            </w:pPr>
            <w:r w:rsidRPr="0024534D">
              <w:rPr>
                <w:rFonts w:hint="eastAsia"/>
                <w:sz w:val="18"/>
                <w:szCs w:val="18"/>
                <w:lang w:bidi="x-none"/>
              </w:rPr>
              <w:t>电子信箱</w:t>
            </w:r>
            <w:r w:rsidRPr="0024534D">
              <w:rPr>
                <w:rFonts w:hAnsi="宋体" w:hint="eastAsia"/>
                <w:sz w:val="18"/>
                <w:szCs w:val="18"/>
              </w:rPr>
              <w:t>：</w:t>
            </w:r>
            <w:hyperlink r:id="rId7" w:history="1">
              <w:r w:rsidRPr="0024534D">
                <w:rPr>
                  <w:sz w:val="18"/>
                  <w:szCs w:val="18"/>
                </w:rPr>
                <w:t>Richard.Nader@unt.edu</w:t>
              </w:r>
            </w:hyperlink>
            <w:r w:rsidRPr="0024534D">
              <w:rPr>
                <w:rFonts w:hint="eastAsia"/>
                <w:sz w:val="18"/>
                <w:szCs w:val="18"/>
              </w:rPr>
              <w:t xml:space="preserve"> /</w:t>
            </w:r>
            <w:hyperlink r:id="rId8" w:history="1">
              <w:r w:rsidRPr="0024534D">
                <w:rPr>
                  <w:rStyle w:val="a5"/>
                  <w:sz w:val="18"/>
                  <w:szCs w:val="18"/>
                </w:rPr>
                <w:t>Jiaying.hu@unt.edu</w:t>
              </w:r>
            </w:hyperlink>
            <w:r w:rsidRPr="0024534D">
              <w:rPr>
                <w:rFonts w:hint="eastAsia"/>
                <w:sz w:val="18"/>
                <w:szCs w:val="18"/>
              </w:rPr>
              <w:t xml:space="preserve">    </w:t>
            </w:r>
          </w:p>
          <w:p w:rsidR="00AE7E9B" w:rsidRPr="0024534D" w:rsidRDefault="00AE7E9B" w:rsidP="00193F41">
            <w:pPr>
              <w:spacing w:before="62" w:after="62" w:line="290" w:lineRule="exact"/>
              <w:ind w:left="1030" w:hanging="920"/>
              <w:rPr>
                <w:sz w:val="18"/>
                <w:szCs w:val="18"/>
              </w:rPr>
            </w:pPr>
            <w:r w:rsidRPr="0024534D">
              <w:rPr>
                <w:rFonts w:hint="eastAsia"/>
                <w:sz w:val="18"/>
                <w:szCs w:val="18"/>
                <w:lang w:bidi="x-none"/>
              </w:rPr>
              <w:t>网址</w:t>
            </w:r>
            <w:r w:rsidRPr="0024534D">
              <w:rPr>
                <w:sz w:val="18"/>
                <w:szCs w:val="18"/>
                <w:lang w:bidi="x-none"/>
              </w:rPr>
              <w:t>:</w:t>
            </w:r>
            <w:r w:rsidRPr="0024534D">
              <w:rPr>
                <w:rFonts w:hint="eastAsia"/>
                <w:sz w:val="18"/>
                <w:szCs w:val="18"/>
                <w:lang w:bidi="x-none"/>
              </w:rPr>
              <w:t xml:space="preserve"> </w:t>
            </w:r>
            <w:r w:rsidRPr="0024534D">
              <w:rPr>
                <w:sz w:val="18"/>
                <w:szCs w:val="18"/>
              </w:rPr>
              <w:t>http://www.international.unt.edu/</w:t>
            </w:r>
          </w:p>
        </w:tc>
      </w:tr>
    </w:tbl>
    <w:p w:rsidR="00A6403E" w:rsidRPr="00AE7E9B" w:rsidRDefault="00A6403E"/>
    <w:sectPr w:rsidR="00A6403E" w:rsidRPr="00AE7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9FC" w:rsidRDefault="005F69FC" w:rsidP="00AE7E9B">
      <w:r>
        <w:separator/>
      </w:r>
    </w:p>
  </w:endnote>
  <w:endnote w:type="continuationSeparator" w:id="0">
    <w:p w:rsidR="005F69FC" w:rsidRDefault="005F69FC" w:rsidP="00AE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中等线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9FC" w:rsidRDefault="005F69FC" w:rsidP="00AE7E9B">
      <w:r>
        <w:separator/>
      </w:r>
    </w:p>
  </w:footnote>
  <w:footnote w:type="continuationSeparator" w:id="0">
    <w:p w:rsidR="005F69FC" w:rsidRDefault="005F69FC" w:rsidP="00AE7E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BD"/>
    <w:rsid w:val="000220BD"/>
    <w:rsid w:val="005F69FC"/>
    <w:rsid w:val="00A6403E"/>
    <w:rsid w:val="00AE7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0B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rsid w:val="000220BD"/>
  </w:style>
  <w:style w:type="paragraph" w:styleId="a3">
    <w:name w:val="header"/>
    <w:basedOn w:val="a"/>
    <w:link w:val="Char"/>
    <w:uiPriority w:val="99"/>
    <w:unhideWhenUsed/>
    <w:rsid w:val="00AE7E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7E9B"/>
    <w:rPr>
      <w:rFonts w:ascii="Times New Roman" w:eastAsia="宋体" w:hAnsi="Times New Roman" w:cs="Times New Roman"/>
      <w:sz w:val="18"/>
      <w:szCs w:val="18"/>
    </w:rPr>
  </w:style>
  <w:style w:type="paragraph" w:styleId="a4">
    <w:name w:val="footer"/>
    <w:basedOn w:val="a"/>
    <w:link w:val="Char0"/>
    <w:uiPriority w:val="99"/>
    <w:unhideWhenUsed/>
    <w:rsid w:val="00AE7E9B"/>
    <w:pPr>
      <w:tabs>
        <w:tab w:val="center" w:pos="4153"/>
        <w:tab w:val="right" w:pos="8306"/>
      </w:tabs>
      <w:snapToGrid w:val="0"/>
      <w:jc w:val="left"/>
    </w:pPr>
    <w:rPr>
      <w:sz w:val="18"/>
      <w:szCs w:val="18"/>
    </w:rPr>
  </w:style>
  <w:style w:type="character" w:customStyle="1" w:styleId="Char0">
    <w:name w:val="页脚 Char"/>
    <w:basedOn w:val="a0"/>
    <w:link w:val="a4"/>
    <w:uiPriority w:val="99"/>
    <w:rsid w:val="00AE7E9B"/>
    <w:rPr>
      <w:rFonts w:ascii="Times New Roman" w:eastAsia="宋体" w:hAnsi="Times New Roman" w:cs="Times New Roman"/>
      <w:sz w:val="18"/>
      <w:szCs w:val="18"/>
    </w:rPr>
  </w:style>
  <w:style w:type="character" w:styleId="a5">
    <w:name w:val="Hyperlink"/>
    <w:basedOn w:val="a0"/>
    <w:rsid w:val="00AE7E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0B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rsid w:val="000220BD"/>
  </w:style>
  <w:style w:type="paragraph" w:styleId="a3">
    <w:name w:val="header"/>
    <w:basedOn w:val="a"/>
    <w:link w:val="Char"/>
    <w:uiPriority w:val="99"/>
    <w:unhideWhenUsed/>
    <w:rsid w:val="00AE7E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7E9B"/>
    <w:rPr>
      <w:rFonts w:ascii="Times New Roman" w:eastAsia="宋体" w:hAnsi="Times New Roman" w:cs="Times New Roman"/>
      <w:sz w:val="18"/>
      <w:szCs w:val="18"/>
    </w:rPr>
  </w:style>
  <w:style w:type="paragraph" w:styleId="a4">
    <w:name w:val="footer"/>
    <w:basedOn w:val="a"/>
    <w:link w:val="Char0"/>
    <w:uiPriority w:val="99"/>
    <w:unhideWhenUsed/>
    <w:rsid w:val="00AE7E9B"/>
    <w:pPr>
      <w:tabs>
        <w:tab w:val="center" w:pos="4153"/>
        <w:tab w:val="right" w:pos="8306"/>
      </w:tabs>
      <w:snapToGrid w:val="0"/>
      <w:jc w:val="left"/>
    </w:pPr>
    <w:rPr>
      <w:sz w:val="18"/>
      <w:szCs w:val="18"/>
    </w:rPr>
  </w:style>
  <w:style w:type="character" w:customStyle="1" w:styleId="Char0">
    <w:name w:val="页脚 Char"/>
    <w:basedOn w:val="a0"/>
    <w:link w:val="a4"/>
    <w:uiPriority w:val="99"/>
    <w:rsid w:val="00AE7E9B"/>
    <w:rPr>
      <w:rFonts w:ascii="Times New Roman" w:eastAsia="宋体" w:hAnsi="Times New Roman" w:cs="Times New Roman"/>
      <w:sz w:val="18"/>
      <w:szCs w:val="18"/>
    </w:rPr>
  </w:style>
  <w:style w:type="character" w:styleId="a5">
    <w:name w:val="Hyperlink"/>
    <w:basedOn w:val="a0"/>
    <w:rsid w:val="00AE7E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aying.hu@unt.edu" TargetMode="External"/><Relationship Id="rId3" Type="http://schemas.openxmlformats.org/officeDocument/2006/relationships/settings" Target="settings.xml"/><Relationship Id="rId7" Type="http://schemas.openxmlformats.org/officeDocument/2006/relationships/hyperlink" Target="mailto:Richard.Nader@unt.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2193</Characters>
  <Application>Microsoft Office Word</Application>
  <DocSecurity>0</DocSecurity>
  <Lines>18</Lines>
  <Paragraphs>5</Paragraphs>
  <ScaleCrop>false</ScaleCrop>
  <Company> </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2013-12-16T05:58:00Z</dcterms:created>
  <dcterms:modified xsi:type="dcterms:W3CDTF">2013-12-16T06:05:00Z</dcterms:modified>
</cp:coreProperties>
</file>